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F06D59" w14:textId="77777777" w:rsidR="00830E65" w:rsidRDefault="00830E65" w:rsidP="00830E65">
      <w:pPr>
        <w:spacing w:after="0" w:line="360" w:lineRule="auto"/>
        <w:jc w:val="center"/>
        <w:rPr>
          <w:rFonts w:ascii="Times New Roman" w:hAnsi="Times New Roman" w:cs="Times New Roman"/>
          <w:b/>
          <w:sz w:val="24"/>
          <w:szCs w:val="24"/>
          <w:lang w:val="fr-BE"/>
        </w:rPr>
      </w:pPr>
    </w:p>
    <w:p w14:paraId="36847A3A" w14:textId="77777777" w:rsidR="00830E65" w:rsidRDefault="00830E65" w:rsidP="00830E65">
      <w:pPr>
        <w:spacing w:after="0" w:line="360" w:lineRule="auto"/>
        <w:jc w:val="center"/>
        <w:rPr>
          <w:rFonts w:ascii="Times New Roman" w:hAnsi="Times New Roman" w:cs="Times New Roman"/>
          <w:b/>
          <w:sz w:val="24"/>
          <w:szCs w:val="24"/>
          <w:lang w:val="fr-BE"/>
        </w:rPr>
      </w:pPr>
    </w:p>
    <w:p w14:paraId="440825AC" w14:textId="77777777" w:rsidR="00830E65" w:rsidRDefault="00830E65" w:rsidP="00830E65">
      <w:pPr>
        <w:spacing w:after="0" w:line="360" w:lineRule="auto"/>
        <w:jc w:val="center"/>
        <w:rPr>
          <w:rFonts w:ascii="Times New Roman" w:hAnsi="Times New Roman" w:cs="Times New Roman"/>
          <w:b/>
          <w:sz w:val="24"/>
          <w:szCs w:val="24"/>
          <w:lang w:val="fr-BE"/>
        </w:rPr>
      </w:pPr>
    </w:p>
    <w:p w14:paraId="3EBC7620" w14:textId="77777777" w:rsidR="00830E65" w:rsidRDefault="00830E65" w:rsidP="00830E65">
      <w:pPr>
        <w:spacing w:after="0" w:line="360" w:lineRule="auto"/>
        <w:jc w:val="center"/>
        <w:rPr>
          <w:rFonts w:ascii="Times New Roman" w:hAnsi="Times New Roman" w:cs="Times New Roman"/>
          <w:b/>
          <w:sz w:val="24"/>
          <w:szCs w:val="24"/>
          <w:lang w:val="fr-BE"/>
        </w:rPr>
      </w:pPr>
    </w:p>
    <w:p w14:paraId="752B48C6" w14:textId="2365FF14" w:rsidR="00DF26F9" w:rsidRPr="00526FD6" w:rsidRDefault="00AD0D94" w:rsidP="00526FD6">
      <w:pPr>
        <w:spacing w:after="0" w:line="240" w:lineRule="auto"/>
        <w:rPr>
          <w:rFonts w:ascii="Verdana" w:hAnsi="Verdana" w:cs="Times New Roman"/>
          <w:b/>
          <w:color w:val="0070C0"/>
          <w:sz w:val="24"/>
          <w:szCs w:val="24"/>
          <w:lang w:val="fr-BE"/>
        </w:rPr>
      </w:pPr>
      <w:r w:rsidRPr="00526FD6">
        <w:rPr>
          <w:rFonts w:ascii="Verdana" w:hAnsi="Verdana" w:cs="Times New Roman"/>
          <w:b/>
          <w:color w:val="0070C0"/>
          <w:sz w:val="24"/>
          <w:szCs w:val="24"/>
          <w:lang w:val="fr-BE"/>
        </w:rPr>
        <w:t>A</w:t>
      </w:r>
      <w:r w:rsidR="00526FD6">
        <w:rPr>
          <w:rFonts w:ascii="Verdana" w:hAnsi="Verdana" w:cs="Times New Roman"/>
          <w:b/>
          <w:color w:val="0070C0"/>
          <w:sz w:val="24"/>
          <w:szCs w:val="24"/>
          <w:lang w:val="fr-BE"/>
        </w:rPr>
        <w:t>rrangement administratif relatif à</w:t>
      </w:r>
      <w:r w:rsidR="00526FD6" w:rsidRPr="00526FD6">
        <w:rPr>
          <w:rFonts w:ascii="Verdana" w:hAnsi="Verdana" w:cs="Times New Roman"/>
          <w:b/>
          <w:color w:val="0070C0"/>
          <w:sz w:val="24"/>
          <w:szCs w:val="24"/>
          <w:lang w:val="fr-BE"/>
        </w:rPr>
        <w:t xml:space="preserve"> </w:t>
      </w:r>
      <w:r w:rsidR="00526FD6">
        <w:rPr>
          <w:rFonts w:ascii="Verdana" w:hAnsi="Verdana" w:cs="Times New Roman"/>
          <w:b/>
          <w:color w:val="0070C0"/>
          <w:sz w:val="24"/>
          <w:szCs w:val="24"/>
          <w:lang w:val="fr-BE"/>
        </w:rPr>
        <w:t>l’application de la Convention sur la sécurité sociale entre le</w:t>
      </w:r>
      <w:r w:rsidRPr="00526FD6">
        <w:rPr>
          <w:rFonts w:ascii="Verdana" w:hAnsi="Verdana" w:cs="Times New Roman"/>
          <w:b/>
          <w:color w:val="0070C0"/>
          <w:sz w:val="24"/>
          <w:szCs w:val="24"/>
          <w:lang w:val="fr-BE"/>
        </w:rPr>
        <w:t xml:space="preserve"> R</w:t>
      </w:r>
      <w:r w:rsidR="00526FD6">
        <w:rPr>
          <w:rFonts w:ascii="Verdana" w:hAnsi="Verdana" w:cs="Times New Roman"/>
          <w:b/>
          <w:color w:val="0070C0"/>
          <w:sz w:val="24"/>
          <w:szCs w:val="24"/>
          <w:lang w:val="fr-BE"/>
        </w:rPr>
        <w:t>oyaume de</w:t>
      </w:r>
      <w:r w:rsidRPr="00526FD6">
        <w:rPr>
          <w:rFonts w:ascii="Verdana" w:hAnsi="Verdana" w:cs="Times New Roman"/>
          <w:b/>
          <w:color w:val="0070C0"/>
          <w:sz w:val="24"/>
          <w:szCs w:val="24"/>
          <w:lang w:val="fr-BE"/>
        </w:rPr>
        <w:t xml:space="preserve"> </w:t>
      </w:r>
      <w:r w:rsidR="00526FD6" w:rsidRPr="00526FD6">
        <w:rPr>
          <w:rFonts w:ascii="Verdana" w:hAnsi="Verdana" w:cs="Times New Roman"/>
          <w:b/>
          <w:color w:val="0070C0"/>
          <w:sz w:val="24"/>
          <w:szCs w:val="24"/>
          <w:lang w:val="fr-BE"/>
        </w:rPr>
        <w:t xml:space="preserve">Belgique </w:t>
      </w:r>
      <w:r w:rsidR="00526FD6">
        <w:rPr>
          <w:rFonts w:ascii="Verdana" w:hAnsi="Verdana" w:cs="Times New Roman"/>
          <w:b/>
          <w:color w:val="0070C0"/>
          <w:sz w:val="24"/>
          <w:szCs w:val="24"/>
          <w:lang w:val="fr-BE"/>
        </w:rPr>
        <w:t xml:space="preserve">et la </w:t>
      </w:r>
      <w:r w:rsidR="00DF26F9" w:rsidRPr="00526FD6">
        <w:rPr>
          <w:rFonts w:ascii="Verdana" w:hAnsi="Verdana" w:cs="Times New Roman"/>
          <w:b/>
          <w:color w:val="0070C0"/>
          <w:sz w:val="24"/>
          <w:szCs w:val="24"/>
          <w:lang w:val="fr-BE"/>
        </w:rPr>
        <w:t>R</w:t>
      </w:r>
      <w:r w:rsidR="00526FD6">
        <w:rPr>
          <w:rFonts w:ascii="Verdana" w:hAnsi="Verdana" w:cs="Times New Roman"/>
          <w:b/>
          <w:color w:val="0070C0"/>
          <w:sz w:val="24"/>
          <w:szCs w:val="24"/>
          <w:lang w:val="fr-BE"/>
        </w:rPr>
        <w:t>épublique du Kosovo</w:t>
      </w:r>
    </w:p>
    <w:p w14:paraId="726476D0" w14:textId="35C3956B" w:rsidR="00526FD6" w:rsidRPr="00A37C86" w:rsidRDefault="00526FD6" w:rsidP="00526FD6">
      <w:pPr>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pacing w:line="360" w:lineRule="auto"/>
        <w:rPr>
          <w:rFonts w:ascii="Verdana" w:hAnsi="Verdana" w:cs="Courier New"/>
          <w:color w:val="0070C0"/>
          <w:spacing w:val="-3"/>
          <w:sz w:val="20"/>
          <w:lang w:val="fr-FR"/>
        </w:rPr>
      </w:pPr>
      <w:r w:rsidRPr="00A37C86">
        <w:rPr>
          <w:rFonts w:ascii="Verdana" w:hAnsi="Verdana" w:cs="Courier New"/>
          <w:color w:val="0070C0"/>
          <w:spacing w:val="-3"/>
          <w:sz w:val="20"/>
          <w:lang w:val="fr-FR"/>
        </w:rPr>
        <w:t>(Entrée en vigueur le 01-0</w:t>
      </w:r>
      <w:r>
        <w:rPr>
          <w:rFonts w:ascii="Verdana" w:hAnsi="Verdana" w:cs="Courier New"/>
          <w:color w:val="0070C0"/>
          <w:spacing w:val="-3"/>
          <w:sz w:val="20"/>
          <w:lang w:val="fr-FR"/>
        </w:rPr>
        <w:t>6</w:t>
      </w:r>
      <w:r w:rsidRPr="00A37C86">
        <w:rPr>
          <w:rFonts w:ascii="Verdana" w:hAnsi="Verdana" w:cs="Courier New"/>
          <w:color w:val="0070C0"/>
          <w:spacing w:val="-3"/>
          <w:sz w:val="20"/>
          <w:lang w:val="fr-FR"/>
        </w:rPr>
        <w:t>-201</w:t>
      </w:r>
      <w:r>
        <w:rPr>
          <w:rFonts w:ascii="Verdana" w:hAnsi="Verdana" w:cs="Courier New"/>
          <w:color w:val="0070C0"/>
          <w:spacing w:val="-3"/>
          <w:sz w:val="20"/>
          <w:lang w:val="fr-FR"/>
        </w:rPr>
        <w:t>9</w:t>
      </w:r>
      <w:r w:rsidRPr="00A37C86">
        <w:rPr>
          <w:rFonts w:ascii="Verdana" w:hAnsi="Verdana" w:cs="Courier New"/>
          <w:color w:val="0070C0"/>
          <w:spacing w:val="-3"/>
          <w:sz w:val="20"/>
          <w:lang w:val="fr-FR"/>
        </w:rPr>
        <w:t xml:space="preserve">, publié au MB. du </w:t>
      </w:r>
      <w:r w:rsidR="00D5583C">
        <w:rPr>
          <w:rFonts w:ascii="Verdana" w:hAnsi="Verdana" w:cs="Courier New"/>
          <w:color w:val="0070C0"/>
          <w:spacing w:val="-3"/>
          <w:sz w:val="20"/>
          <w:lang w:val="fr-FR"/>
        </w:rPr>
        <w:t>19-05-2019</w:t>
      </w:r>
      <w:bookmarkStart w:id="0" w:name="_GoBack"/>
      <w:bookmarkEnd w:id="0"/>
      <w:r>
        <w:rPr>
          <w:rFonts w:ascii="Verdana" w:hAnsi="Verdana" w:cs="Courier New"/>
          <w:color w:val="0070C0"/>
          <w:spacing w:val="-3"/>
          <w:sz w:val="20"/>
          <w:lang w:val="fr-FR"/>
        </w:rPr>
        <w:t>)</w:t>
      </w:r>
    </w:p>
    <w:p w14:paraId="4A6945B1" w14:textId="77777777" w:rsidR="00AD0D94" w:rsidRPr="00AD0D94" w:rsidRDefault="00AD0D94" w:rsidP="00AD0D94">
      <w:pPr>
        <w:spacing w:after="0" w:line="240" w:lineRule="auto"/>
        <w:rPr>
          <w:rFonts w:ascii="Times New Roman" w:hAnsi="Times New Roman" w:cs="Times New Roman"/>
          <w:sz w:val="24"/>
          <w:szCs w:val="24"/>
          <w:lang w:val="fr-BE"/>
        </w:rPr>
      </w:pPr>
    </w:p>
    <w:p w14:paraId="1C5546BE" w14:textId="77777777" w:rsidR="00526FD6" w:rsidRDefault="732B44D2" w:rsidP="00DF26F9">
      <w:pPr>
        <w:spacing w:after="0" w:line="240" w:lineRule="auto"/>
        <w:jc w:val="both"/>
        <w:rPr>
          <w:rFonts w:ascii="Times New Roman" w:hAnsi="Times New Roman" w:cs="Times New Roman"/>
          <w:sz w:val="24"/>
          <w:szCs w:val="24"/>
          <w:lang w:val="fr-BE"/>
        </w:rPr>
      </w:pPr>
      <w:r w:rsidRPr="732B44D2">
        <w:rPr>
          <w:rFonts w:ascii="Times New Roman" w:hAnsi="Times New Roman" w:cs="Times New Roman"/>
          <w:sz w:val="24"/>
          <w:szCs w:val="24"/>
          <w:lang w:val="fr-BE"/>
        </w:rPr>
        <w:t xml:space="preserve">En application de l’article 22 de la Convention sur la sécurité sociale </w:t>
      </w:r>
      <w:r w:rsidR="00DF26F9">
        <w:rPr>
          <w:rFonts w:ascii="Times New Roman" w:hAnsi="Times New Roman" w:cs="Times New Roman"/>
          <w:sz w:val="24"/>
          <w:szCs w:val="24"/>
          <w:lang w:val="fr-BE"/>
        </w:rPr>
        <w:t>entre</w:t>
      </w:r>
      <w:r w:rsidRPr="732B44D2">
        <w:rPr>
          <w:rFonts w:ascii="Times New Roman" w:hAnsi="Times New Roman" w:cs="Times New Roman"/>
          <w:sz w:val="24"/>
          <w:szCs w:val="24"/>
          <w:lang w:val="fr-BE"/>
        </w:rPr>
        <w:t xml:space="preserve"> le Royaume de Belgique </w:t>
      </w:r>
      <w:r w:rsidR="00DF26F9">
        <w:rPr>
          <w:rFonts w:ascii="Times New Roman" w:hAnsi="Times New Roman" w:cs="Times New Roman"/>
          <w:sz w:val="24"/>
          <w:szCs w:val="24"/>
          <w:lang w:val="fr-BE"/>
        </w:rPr>
        <w:t xml:space="preserve">et la </w:t>
      </w:r>
      <w:r w:rsidR="00DF26F9" w:rsidRPr="732B44D2">
        <w:rPr>
          <w:rFonts w:ascii="Times New Roman" w:hAnsi="Times New Roman" w:cs="Times New Roman"/>
          <w:sz w:val="24"/>
          <w:szCs w:val="24"/>
          <w:lang w:val="fr-BE"/>
        </w:rPr>
        <w:t>République du Kosovo</w:t>
      </w:r>
      <w:r w:rsidRPr="732B44D2">
        <w:rPr>
          <w:rFonts w:ascii="Times New Roman" w:hAnsi="Times New Roman" w:cs="Times New Roman"/>
          <w:sz w:val="24"/>
          <w:szCs w:val="24"/>
          <w:lang w:val="fr-BE"/>
        </w:rPr>
        <w:t>, les autorités compétentes belges</w:t>
      </w:r>
      <w:r w:rsidR="00DC3C5F">
        <w:rPr>
          <w:rFonts w:ascii="Times New Roman" w:hAnsi="Times New Roman" w:cs="Times New Roman"/>
          <w:sz w:val="24"/>
          <w:szCs w:val="24"/>
          <w:lang w:val="fr-BE"/>
        </w:rPr>
        <w:t xml:space="preserve"> et</w:t>
      </w:r>
      <w:r w:rsidRPr="732B44D2">
        <w:rPr>
          <w:rFonts w:ascii="Times New Roman" w:hAnsi="Times New Roman" w:cs="Times New Roman"/>
          <w:sz w:val="24"/>
          <w:szCs w:val="24"/>
          <w:lang w:val="fr-BE"/>
        </w:rPr>
        <w:t xml:space="preserve"> </w:t>
      </w:r>
      <w:r w:rsidR="00DC3C5F">
        <w:rPr>
          <w:rFonts w:ascii="Times New Roman" w:hAnsi="Times New Roman" w:cs="Times New Roman"/>
          <w:sz w:val="24"/>
          <w:szCs w:val="24"/>
          <w:lang w:val="fr-BE"/>
        </w:rPr>
        <w:t>kosovares</w:t>
      </w:r>
      <w:r w:rsidR="00DC3C5F" w:rsidRPr="732B44D2">
        <w:rPr>
          <w:rFonts w:ascii="Times New Roman" w:hAnsi="Times New Roman" w:cs="Times New Roman"/>
          <w:sz w:val="24"/>
          <w:szCs w:val="24"/>
          <w:lang w:val="fr-BE"/>
        </w:rPr>
        <w:t xml:space="preserve"> </w:t>
      </w:r>
      <w:r w:rsidRPr="732B44D2">
        <w:rPr>
          <w:rFonts w:ascii="Times New Roman" w:hAnsi="Times New Roman" w:cs="Times New Roman"/>
          <w:sz w:val="24"/>
          <w:szCs w:val="24"/>
          <w:lang w:val="fr-BE"/>
        </w:rPr>
        <w:t>ont arrêté, d’un commun accord, les dispositions suivantes:</w:t>
      </w:r>
    </w:p>
    <w:p w14:paraId="05F972C0" w14:textId="77777777" w:rsidR="00526FD6" w:rsidRDefault="00526FD6" w:rsidP="00DF26F9">
      <w:pPr>
        <w:spacing w:after="0" w:line="240" w:lineRule="auto"/>
        <w:jc w:val="both"/>
        <w:rPr>
          <w:rFonts w:ascii="Times New Roman" w:hAnsi="Times New Roman" w:cs="Times New Roman"/>
          <w:sz w:val="24"/>
          <w:szCs w:val="24"/>
          <w:lang w:val="fr-BE"/>
        </w:rPr>
      </w:pPr>
    </w:p>
    <w:p w14:paraId="12162F5A" w14:textId="4DB3DECE" w:rsidR="002C2F99" w:rsidRDefault="002C2F99" w:rsidP="00DF26F9">
      <w:pPr>
        <w:spacing w:after="0" w:line="240" w:lineRule="auto"/>
        <w:jc w:val="both"/>
        <w:rPr>
          <w:rFonts w:ascii="Times New Roman" w:hAnsi="Times New Roman" w:cs="Times New Roman"/>
          <w:sz w:val="24"/>
          <w:szCs w:val="24"/>
          <w:lang w:val="fr-BE"/>
        </w:rPr>
      </w:pPr>
    </w:p>
    <w:p w14:paraId="3E3F31C8" w14:textId="77777777" w:rsidR="00AD0D94" w:rsidRPr="00AD0D94" w:rsidRDefault="00AD0D94" w:rsidP="00AD0D94">
      <w:pPr>
        <w:spacing w:after="0" w:line="240" w:lineRule="auto"/>
        <w:jc w:val="center"/>
        <w:rPr>
          <w:rFonts w:ascii="Times New Roman" w:hAnsi="Times New Roman" w:cs="Times New Roman"/>
          <w:b/>
          <w:sz w:val="24"/>
          <w:szCs w:val="24"/>
          <w:lang w:val="fr-BE"/>
        </w:rPr>
      </w:pPr>
      <w:r w:rsidRPr="00AD0D94">
        <w:rPr>
          <w:rFonts w:ascii="Times New Roman" w:hAnsi="Times New Roman" w:cs="Times New Roman"/>
          <w:b/>
          <w:sz w:val="24"/>
          <w:szCs w:val="24"/>
          <w:lang w:val="fr-BE"/>
        </w:rPr>
        <w:t>TITRE I – DISPOSITIONS GÉNÉRALES</w:t>
      </w:r>
    </w:p>
    <w:p w14:paraId="4551027B" w14:textId="77777777" w:rsidR="00AD0D94" w:rsidRPr="00AD0D94" w:rsidRDefault="00AD0D94" w:rsidP="00AD0D94">
      <w:pPr>
        <w:spacing w:after="0" w:line="240" w:lineRule="auto"/>
        <w:rPr>
          <w:rFonts w:ascii="Times New Roman" w:hAnsi="Times New Roman" w:cs="Times New Roman"/>
          <w:sz w:val="24"/>
          <w:szCs w:val="24"/>
          <w:lang w:val="fr-BE"/>
        </w:rPr>
      </w:pPr>
    </w:p>
    <w:p w14:paraId="52F1305F" w14:textId="77777777" w:rsidR="00AD0D94" w:rsidRPr="00AD0D94" w:rsidRDefault="00AD0D94" w:rsidP="00AD0D94">
      <w:pPr>
        <w:spacing w:after="0" w:line="240" w:lineRule="auto"/>
        <w:jc w:val="center"/>
        <w:rPr>
          <w:rFonts w:ascii="Times New Roman" w:hAnsi="Times New Roman" w:cs="Times New Roman"/>
          <w:b/>
          <w:sz w:val="24"/>
          <w:szCs w:val="24"/>
          <w:lang w:val="fr-BE"/>
        </w:rPr>
      </w:pPr>
      <w:r w:rsidRPr="00AD0D94">
        <w:rPr>
          <w:rFonts w:ascii="Times New Roman" w:hAnsi="Times New Roman" w:cs="Times New Roman"/>
          <w:b/>
          <w:sz w:val="24"/>
          <w:szCs w:val="24"/>
          <w:lang w:val="fr-BE"/>
        </w:rPr>
        <w:t>Article 1</w:t>
      </w:r>
    </w:p>
    <w:p w14:paraId="7F6A1FFB" w14:textId="77777777" w:rsidR="00AD0D94" w:rsidRPr="00AD0D94" w:rsidRDefault="00AD0D94" w:rsidP="00AD0D94">
      <w:pPr>
        <w:spacing w:after="0" w:line="240" w:lineRule="auto"/>
        <w:jc w:val="center"/>
        <w:rPr>
          <w:rFonts w:ascii="Times New Roman" w:hAnsi="Times New Roman" w:cs="Times New Roman"/>
          <w:b/>
          <w:sz w:val="24"/>
          <w:szCs w:val="24"/>
          <w:u w:val="single"/>
          <w:lang w:val="fr-BE"/>
        </w:rPr>
      </w:pPr>
      <w:r w:rsidRPr="00AD0D94">
        <w:rPr>
          <w:rFonts w:ascii="Times New Roman" w:hAnsi="Times New Roman" w:cs="Times New Roman"/>
          <w:b/>
          <w:sz w:val="24"/>
          <w:szCs w:val="24"/>
          <w:u w:val="single"/>
          <w:lang w:val="fr-BE"/>
        </w:rPr>
        <w:t>Définitions</w:t>
      </w:r>
    </w:p>
    <w:p w14:paraId="24E135FE" w14:textId="77777777" w:rsidR="00AD0D94" w:rsidRPr="00AD0D94" w:rsidRDefault="00AD0D94" w:rsidP="00AD0D94">
      <w:pPr>
        <w:spacing w:after="0" w:line="240" w:lineRule="auto"/>
        <w:rPr>
          <w:rFonts w:ascii="Times New Roman" w:hAnsi="Times New Roman" w:cs="Times New Roman"/>
          <w:sz w:val="24"/>
          <w:szCs w:val="24"/>
          <w:lang w:val="fr-BE"/>
        </w:rPr>
      </w:pPr>
    </w:p>
    <w:p w14:paraId="760CF712" w14:textId="77777777" w:rsidR="00AD0D94" w:rsidRPr="00D97EA5" w:rsidRDefault="00AD0D94" w:rsidP="00D97EA5">
      <w:pPr>
        <w:pStyle w:val="Lijstalinea"/>
        <w:numPr>
          <w:ilvl w:val="0"/>
          <w:numId w:val="3"/>
        </w:numPr>
        <w:spacing w:after="0" w:line="240" w:lineRule="auto"/>
        <w:rPr>
          <w:rFonts w:ascii="Times New Roman" w:hAnsi="Times New Roman" w:cs="Times New Roman"/>
          <w:sz w:val="24"/>
          <w:szCs w:val="24"/>
          <w:lang w:val="fr-BE"/>
        </w:rPr>
      </w:pPr>
      <w:r w:rsidRPr="00D97EA5">
        <w:rPr>
          <w:rFonts w:ascii="Times New Roman" w:hAnsi="Times New Roman" w:cs="Times New Roman"/>
          <w:sz w:val="24"/>
          <w:szCs w:val="24"/>
          <w:lang w:val="fr-BE"/>
        </w:rPr>
        <w:t>Pour l’application du présent arrangement :</w:t>
      </w:r>
    </w:p>
    <w:p w14:paraId="37E688A2" w14:textId="77777777" w:rsidR="00AD0D94" w:rsidRPr="00AD0D94" w:rsidRDefault="00AD0D94" w:rsidP="00AD0D94">
      <w:pPr>
        <w:spacing w:after="0" w:line="240" w:lineRule="auto"/>
        <w:rPr>
          <w:rFonts w:ascii="Times New Roman" w:hAnsi="Times New Roman" w:cs="Times New Roman"/>
          <w:sz w:val="24"/>
          <w:szCs w:val="24"/>
          <w:lang w:val="fr-BE"/>
        </w:rPr>
      </w:pPr>
    </w:p>
    <w:p w14:paraId="153E6C24" w14:textId="18300C39" w:rsidR="00AD0D94" w:rsidRPr="00D97EA5" w:rsidRDefault="00AD0D94" w:rsidP="00D97EA5">
      <w:pPr>
        <w:pStyle w:val="Lijstalinea"/>
        <w:numPr>
          <w:ilvl w:val="1"/>
          <w:numId w:val="3"/>
        </w:numPr>
        <w:spacing w:after="0" w:line="240" w:lineRule="auto"/>
        <w:rPr>
          <w:rFonts w:ascii="Times New Roman" w:hAnsi="Times New Roman" w:cs="Times New Roman"/>
          <w:sz w:val="24"/>
          <w:szCs w:val="24"/>
          <w:lang w:val="fr-BE"/>
        </w:rPr>
      </w:pPr>
      <w:r w:rsidRPr="00D97EA5">
        <w:rPr>
          <w:rFonts w:ascii="Times New Roman" w:hAnsi="Times New Roman" w:cs="Times New Roman"/>
          <w:sz w:val="24"/>
          <w:szCs w:val="24"/>
          <w:lang w:val="fr-BE"/>
        </w:rPr>
        <w:t>le terme “Convention” désigne la Convention</w:t>
      </w:r>
      <w:r w:rsidR="00DF26F9">
        <w:rPr>
          <w:rFonts w:ascii="Times New Roman" w:hAnsi="Times New Roman" w:cs="Times New Roman"/>
          <w:sz w:val="24"/>
          <w:szCs w:val="24"/>
          <w:lang w:val="fr-BE"/>
        </w:rPr>
        <w:t xml:space="preserve"> sur la sécurité sociale entre</w:t>
      </w:r>
      <w:r w:rsidRPr="00D97EA5">
        <w:rPr>
          <w:rFonts w:ascii="Times New Roman" w:hAnsi="Times New Roman" w:cs="Times New Roman"/>
          <w:sz w:val="24"/>
          <w:szCs w:val="24"/>
          <w:lang w:val="fr-BE"/>
        </w:rPr>
        <w:t xml:space="preserve"> </w:t>
      </w:r>
      <w:r w:rsidR="00DF26F9" w:rsidRPr="00D97EA5">
        <w:rPr>
          <w:rFonts w:ascii="Times New Roman" w:hAnsi="Times New Roman" w:cs="Times New Roman"/>
          <w:sz w:val="24"/>
          <w:szCs w:val="24"/>
          <w:lang w:val="fr-BE"/>
        </w:rPr>
        <w:t xml:space="preserve">le Royaume de Belgique </w:t>
      </w:r>
      <w:r w:rsidR="00DF26F9">
        <w:rPr>
          <w:rFonts w:ascii="Times New Roman" w:hAnsi="Times New Roman" w:cs="Times New Roman"/>
          <w:sz w:val="24"/>
          <w:szCs w:val="24"/>
          <w:lang w:val="fr-BE"/>
        </w:rPr>
        <w:t>et la République du Kosovo, signée à Bruxelles</w:t>
      </w:r>
      <w:r w:rsidRPr="00D97EA5">
        <w:rPr>
          <w:rFonts w:ascii="Times New Roman" w:hAnsi="Times New Roman" w:cs="Times New Roman"/>
          <w:sz w:val="24"/>
          <w:szCs w:val="24"/>
          <w:lang w:val="fr-BE"/>
        </w:rPr>
        <w:t xml:space="preserve"> le </w:t>
      </w:r>
      <w:r w:rsidR="00DF26F9">
        <w:rPr>
          <w:rFonts w:ascii="Times New Roman" w:hAnsi="Times New Roman" w:cs="Times New Roman"/>
          <w:sz w:val="24"/>
          <w:szCs w:val="24"/>
          <w:lang w:val="fr-BE"/>
        </w:rPr>
        <w:t>20 février 2018</w:t>
      </w:r>
      <w:r w:rsidRPr="00D97EA5">
        <w:rPr>
          <w:rFonts w:ascii="Times New Roman" w:hAnsi="Times New Roman" w:cs="Times New Roman"/>
          <w:sz w:val="24"/>
          <w:szCs w:val="24"/>
          <w:lang w:val="fr-BE"/>
        </w:rPr>
        <w:t xml:space="preserve"> ;</w:t>
      </w:r>
    </w:p>
    <w:p w14:paraId="292C1B54" w14:textId="77777777" w:rsidR="00AD0D94" w:rsidRPr="00AD0D94" w:rsidRDefault="00AD0D94" w:rsidP="00AD0D94">
      <w:pPr>
        <w:spacing w:after="0" w:line="240" w:lineRule="auto"/>
        <w:rPr>
          <w:rFonts w:ascii="Times New Roman" w:hAnsi="Times New Roman" w:cs="Times New Roman"/>
          <w:sz w:val="24"/>
          <w:szCs w:val="24"/>
          <w:lang w:val="fr-BE"/>
        </w:rPr>
      </w:pPr>
    </w:p>
    <w:p w14:paraId="42025B0A" w14:textId="479E326A" w:rsidR="00AD0D94" w:rsidRPr="00D97EA5" w:rsidRDefault="00AD0D94" w:rsidP="00D97EA5">
      <w:pPr>
        <w:pStyle w:val="Lijstalinea"/>
        <w:numPr>
          <w:ilvl w:val="1"/>
          <w:numId w:val="3"/>
        </w:numPr>
        <w:spacing w:after="0" w:line="240" w:lineRule="auto"/>
        <w:rPr>
          <w:rFonts w:ascii="Times New Roman" w:hAnsi="Times New Roman" w:cs="Times New Roman"/>
          <w:sz w:val="24"/>
          <w:szCs w:val="24"/>
          <w:lang w:val="fr-BE"/>
        </w:rPr>
      </w:pPr>
      <w:r w:rsidRPr="00D97EA5">
        <w:rPr>
          <w:rFonts w:ascii="Times New Roman" w:hAnsi="Times New Roman" w:cs="Times New Roman"/>
          <w:sz w:val="24"/>
          <w:szCs w:val="24"/>
          <w:lang w:val="fr-BE"/>
        </w:rPr>
        <w:t>le terme “Arrangement” désigne l’arrangement administratif relatif à l’application de la Conventio</w:t>
      </w:r>
      <w:r w:rsidR="00DF26F9">
        <w:rPr>
          <w:rFonts w:ascii="Times New Roman" w:hAnsi="Times New Roman" w:cs="Times New Roman"/>
          <w:sz w:val="24"/>
          <w:szCs w:val="24"/>
          <w:lang w:val="fr-BE"/>
        </w:rPr>
        <w:t>n sur la sécurité sociale entre</w:t>
      </w:r>
      <w:r w:rsidRPr="00D97EA5">
        <w:rPr>
          <w:rFonts w:ascii="Times New Roman" w:hAnsi="Times New Roman" w:cs="Times New Roman"/>
          <w:sz w:val="24"/>
          <w:szCs w:val="24"/>
          <w:lang w:val="fr-BE"/>
        </w:rPr>
        <w:t xml:space="preserve"> le Royaume de Belgique</w:t>
      </w:r>
      <w:r w:rsidR="00DF26F9" w:rsidRPr="00DF26F9">
        <w:rPr>
          <w:rFonts w:ascii="Times New Roman" w:hAnsi="Times New Roman" w:cs="Times New Roman"/>
          <w:sz w:val="24"/>
          <w:szCs w:val="24"/>
          <w:lang w:val="fr-BE"/>
        </w:rPr>
        <w:t xml:space="preserve"> </w:t>
      </w:r>
      <w:r w:rsidR="00DF26F9">
        <w:rPr>
          <w:rFonts w:ascii="Times New Roman" w:hAnsi="Times New Roman" w:cs="Times New Roman"/>
          <w:sz w:val="24"/>
          <w:szCs w:val="24"/>
          <w:lang w:val="fr-BE"/>
        </w:rPr>
        <w:t xml:space="preserve">et </w:t>
      </w:r>
      <w:r w:rsidR="00DF26F9" w:rsidRPr="00D97EA5">
        <w:rPr>
          <w:rFonts w:ascii="Times New Roman" w:hAnsi="Times New Roman" w:cs="Times New Roman"/>
          <w:sz w:val="24"/>
          <w:szCs w:val="24"/>
          <w:lang w:val="fr-BE"/>
        </w:rPr>
        <w:t>la République du Kosovo</w:t>
      </w:r>
      <w:r w:rsidRPr="00D97EA5">
        <w:rPr>
          <w:rFonts w:ascii="Times New Roman" w:hAnsi="Times New Roman" w:cs="Times New Roman"/>
          <w:sz w:val="24"/>
          <w:szCs w:val="24"/>
          <w:lang w:val="fr-BE"/>
        </w:rPr>
        <w:t xml:space="preserve">. </w:t>
      </w:r>
    </w:p>
    <w:p w14:paraId="21D8BD9C" w14:textId="77777777" w:rsidR="00AD0D94" w:rsidRPr="00AD0D94" w:rsidRDefault="00AD0D94" w:rsidP="00AD0D94">
      <w:pPr>
        <w:spacing w:after="0" w:line="240" w:lineRule="auto"/>
        <w:rPr>
          <w:rFonts w:ascii="Times New Roman" w:hAnsi="Times New Roman" w:cs="Times New Roman"/>
          <w:sz w:val="24"/>
          <w:szCs w:val="24"/>
          <w:lang w:val="fr-BE"/>
        </w:rPr>
      </w:pPr>
    </w:p>
    <w:p w14:paraId="74E49B83" w14:textId="77777777" w:rsidR="00AD0D94" w:rsidRPr="00D97EA5" w:rsidRDefault="00AD0D94" w:rsidP="00D97EA5">
      <w:pPr>
        <w:pStyle w:val="Lijstalinea"/>
        <w:numPr>
          <w:ilvl w:val="0"/>
          <w:numId w:val="3"/>
        </w:numPr>
        <w:spacing w:after="0" w:line="240" w:lineRule="auto"/>
        <w:rPr>
          <w:rFonts w:ascii="Times New Roman" w:hAnsi="Times New Roman" w:cs="Times New Roman"/>
          <w:sz w:val="24"/>
          <w:szCs w:val="24"/>
          <w:lang w:val="fr-BE"/>
        </w:rPr>
      </w:pPr>
      <w:r w:rsidRPr="00D97EA5">
        <w:rPr>
          <w:rFonts w:ascii="Times New Roman" w:hAnsi="Times New Roman" w:cs="Times New Roman"/>
          <w:sz w:val="24"/>
          <w:szCs w:val="24"/>
          <w:lang w:val="fr-BE"/>
        </w:rPr>
        <w:t>Les termes utilisés dans le présent Arrangement ont la signification qui leur est attribuée à l’article 1er de la Convention.</w:t>
      </w:r>
    </w:p>
    <w:p w14:paraId="20218745" w14:textId="77777777" w:rsidR="00AD0D94" w:rsidRPr="00AD0D94" w:rsidRDefault="00AD0D94" w:rsidP="00AD0D94">
      <w:pPr>
        <w:spacing w:after="0" w:line="240" w:lineRule="auto"/>
        <w:rPr>
          <w:rFonts w:ascii="Times New Roman" w:hAnsi="Times New Roman" w:cs="Times New Roman"/>
          <w:sz w:val="24"/>
          <w:szCs w:val="24"/>
          <w:lang w:val="fr-BE"/>
        </w:rPr>
      </w:pPr>
    </w:p>
    <w:p w14:paraId="659B5C0D" w14:textId="77777777" w:rsidR="00AD0D94" w:rsidRPr="00AD0D94" w:rsidRDefault="00AD0D94" w:rsidP="00AD0D94">
      <w:pPr>
        <w:spacing w:after="0" w:line="240" w:lineRule="auto"/>
        <w:rPr>
          <w:rFonts w:ascii="Times New Roman" w:hAnsi="Times New Roman" w:cs="Times New Roman"/>
          <w:sz w:val="24"/>
          <w:szCs w:val="24"/>
          <w:lang w:val="fr-BE"/>
        </w:rPr>
      </w:pPr>
    </w:p>
    <w:p w14:paraId="50710F5A" w14:textId="77777777" w:rsidR="00AD0D94" w:rsidRPr="00552647" w:rsidRDefault="00AD0D94" w:rsidP="00552647">
      <w:pPr>
        <w:spacing w:after="0" w:line="240" w:lineRule="auto"/>
        <w:jc w:val="center"/>
        <w:rPr>
          <w:rFonts w:ascii="Times New Roman" w:hAnsi="Times New Roman" w:cs="Times New Roman"/>
          <w:b/>
          <w:sz w:val="24"/>
          <w:szCs w:val="24"/>
          <w:lang w:val="fr-BE"/>
        </w:rPr>
      </w:pPr>
      <w:r w:rsidRPr="00552647">
        <w:rPr>
          <w:rFonts w:ascii="Times New Roman" w:hAnsi="Times New Roman" w:cs="Times New Roman"/>
          <w:b/>
          <w:sz w:val="24"/>
          <w:szCs w:val="24"/>
          <w:lang w:val="fr-BE"/>
        </w:rPr>
        <w:t>Article 2</w:t>
      </w:r>
    </w:p>
    <w:p w14:paraId="7E1F3C5F" w14:textId="77777777" w:rsidR="00AD0D94" w:rsidRPr="00552647" w:rsidRDefault="00AD0D94" w:rsidP="00552647">
      <w:pPr>
        <w:spacing w:after="0" w:line="240" w:lineRule="auto"/>
        <w:jc w:val="center"/>
        <w:rPr>
          <w:rFonts w:ascii="Times New Roman" w:hAnsi="Times New Roman" w:cs="Times New Roman"/>
          <w:b/>
          <w:sz w:val="24"/>
          <w:szCs w:val="24"/>
          <w:u w:val="single"/>
          <w:lang w:val="fr-BE"/>
        </w:rPr>
      </w:pPr>
      <w:r w:rsidRPr="00552647">
        <w:rPr>
          <w:rFonts w:ascii="Times New Roman" w:hAnsi="Times New Roman" w:cs="Times New Roman"/>
          <w:b/>
          <w:sz w:val="24"/>
          <w:szCs w:val="24"/>
          <w:u w:val="single"/>
          <w:lang w:val="fr-BE"/>
        </w:rPr>
        <w:t>Organismes de liaison</w:t>
      </w:r>
    </w:p>
    <w:p w14:paraId="7842C168" w14:textId="77777777" w:rsidR="00AD0D94" w:rsidRPr="00AD0D94" w:rsidRDefault="00AD0D94" w:rsidP="00AD0D94">
      <w:pPr>
        <w:spacing w:after="0" w:line="240" w:lineRule="auto"/>
        <w:rPr>
          <w:rFonts w:ascii="Times New Roman" w:hAnsi="Times New Roman" w:cs="Times New Roman"/>
          <w:sz w:val="24"/>
          <w:szCs w:val="24"/>
          <w:lang w:val="fr-BE"/>
        </w:rPr>
      </w:pPr>
    </w:p>
    <w:p w14:paraId="4E4DF429" w14:textId="77777777" w:rsidR="00AD0D94" w:rsidRPr="00AD0D94" w:rsidRDefault="00AD0D94" w:rsidP="00AD0D94">
      <w:pPr>
        <w:spacing w:after="0" w:line="240" w:lineRule="auto"/>
        <w:rPr>
          <w:rFonts w:ascii="Times New Roman" w:hAnsi="Times New Roman" w:cs="Times New Roman"/>
          <w:sz w:val="24"/>
          <w:szCs w:val="24"/>
          <w:lang w:val="fr-BE"/>
        </w:rPr>
      </w:pPr>
      <w:r w:rsidRPr="00AD0D94">
        <w:rPr>
          <w:rFonts w:ascii="Times New Roman" w:hAnsi="Times New Roman" w:cs="Times New Roman"/>
          <w:sz w:val="24"/>
          <w:szCs w:val="24"/>
          <w:lang w:val="fr-BE"/>
        </w:rPr>
        <w:t>En application de l’article 22 de la Convention, sont désignés comme organismes de liaison:</w:t>
      </w:r>
    </w:p>
    <w:p w14:paraId="7EA4BEE0" w14:textId="77777777" w:rsidR="00AD0D94" w:rsidRPr="00AD0D94" w:rsidRDefault="00AD0D94" w:rsidP="00AD0D94">
      <w:pPr>
        <w:spacing w:after="0" w:line="240" w:lineRule="auto"/>
        <w:rPr>
          <w:rFonts w:ascii="Times New Roman" w:hAnsi="Times New Roman" w:cs="Times New Roman"/>
          <w:sz w:val="24"/>
          <w:szCs w:val="24"/>
          <w:lang w:val="fr-BE"/>
        </w:rPr>
      </w:pPr>
    </w:p>
    <w:p w14:paraId="629F6055" w14:textId="77777777" w:rsidR="00AD0D94" w:rsidRPr="00552647" w:rsidRDefault="00AD0D94" w:rsidP="00AD0D94">
      <w:pPr>
        <w:spacing w:after="0" w:line="240" w:lineRule="auto"/>
        <w:rPr>
          <w:rFonts w:ascii="Times New Roman" w:hAnsi="Times New Roman" w:cs="Times New Roman"/>
          <w:sz w:val="24"/>
          <w:szCs w:val="24"/>
          <w:u w:val="single"/>
          <w:lang w:val="fr-BE"/>
        </w:rPr>
      </w:pPr>
      <w:r w:rsidRPr="00552647">
        <w:rPr>
          <w:rFonts w:ascii="Times New Roman" w:hAnsi="Times New Roman" w:cs="Times New Roman"/>
          <w:sz w:val="24"/>
          <w:szCs w:val="24"/>
          <w:u w:val="single"/>
          <w:lang w:val="fr-BE"/>
        </w:rPr>
        <w:t>En Belgique:</w:t>
      </w:r>
    </w:p>
    <w:p w14:paraId="03EFBBB6" w14:textId="77777777" w:rsidR="00AD0D94" w:rsidRPr="00AD0D94" w:rsidRDefault="00AD0D94" w:rsidP="00AD0D94">
      <w:pPr>
        <w:spacing w:after="0" w:line="240" w:lineRule="auto"/>
        <w:rPr>
          <w:rFonts w:ascii="Times New Roman" w:hAnsi="Times New Roman" w:cs="Times New Roman"/>
          <w:sz w:val="24"/>
          <w:szCs w:val="24"/>
          <w:lang w:val="fr-BE"/>
        </w:rPr>
      </w:pPr>
    </w:p>
    <w:p w14:paraId="0766BEDF" w14:textId="77777777" w:rsidR="00AD0D94" w:rsidRPr="00552647" w:rsidRDefault="00AD0D94" w:rsidP="00552647">
      <w:pPr>
        <w:pStyle w:val="Lijstalinea"/>
        <w:numPr>
          <w:ilvl w:val="0"/>
          <w:numId w:val="4"/>
        </w:numPr>
        <w:spacing w:after="0" w:line="240" w:lineRule="auto"/>
        <w:rPr>
          <w:rFonts w:ascii="Times New Roman" w:hAnsi="Times New Roman" w:cs="Times New Roman"/>
          <w:b/>
          <w:sz w:val="24"/>
          <w:szCs w:val="24"/>
          <w:lang w:val="fr-BE"/>
        </w:rPr>
      </w:pPr>
      <w:r w:rsidRPr="00552647">
        <w:rPr>
          <w:rFonts w:ascii="Times New Roman" w:hAnsi="Times New Roman" w:cs="Times New Roman"/>
          <w:b/>
          <w:sz w:val="24"/>
          <w:szCs w:val="24"/>
          <w:lang w:val="fr-BE"/>
        </w:rPr>
        <w:t>Vieillesse et survie</w:t>
      </w:r>
    </w:p>
    <w:p w14:paraId="580BB507" w14:textId="77777777" w:rsidR="00AD0D94" w:rsidRPr="00AD0D94" w:rsidRDefault="00AD0D94" w:rsidP="00AD0D94">
      <w:pPr>
        <w:spacing w:after="0" w:line="240" w:lineRule="auto"/>
        <w:rPr>
          <w:rFonts w:ascii="Times New Roman" w:hAnsi="Times New Roman" w:cs="Times New Roman"/>
          <w:sz w:val="24"/>
          <w:szCs w:val="24"/>
          <w:lang w:val="fr-BE"/>
        </w:rPr>
      </w:pPr>
    </w:p>
    <w:p w14:paraId="03060576" w14:textId="77777777" w:rsidR="00AD0D94" w:rsidRPr="00552647" w:rsidRDefault="00AD0D94" w:rsidP="00552647">
      <w:pPr>
        <w:pStyle w:val="Lijstalinea"/>
        <w:numPr>
          <w:ilvl w:val="1"/>
          <w:numId w:val="5"/>
        </w:numPr>
        <w:spacing w:after="0" w:line="240" w:lineRule="auto"/>
        <w:rPr>
          <w:rFonts w:ascii="Times New Roman" w:hAnsi="Times New Roman" w:cs="Times New Roman"/>
          <w:sz w:val="24"/>
          <w:szCs w:val="24"/>
          <w:lang w:val="fr-BE"/>
        </w:rPr>
      </w:pPr>
      <w:r w:rsidRPr="00552647">
        <w:rPr>
          <w:rFonts w:ascii="Times New Roman" w:hAnsi="Times New Roman" w:cs="Times New Roman"/>
          <w:sz w:val="24"/>
          <w:szCs w:val="24"/>
          <w:lang w:val="fr-BE"/>
        </w:rPr>
        <w:t>pour les travailleurs salariés : Service Fédéral des Pensions (SFP), Bruxelles ;</w:t>
      </w:r>
    </w:p>
    <w:p w14:paraId="7849C5DB" w14:textId="77777777" w:rsidR="00AD0D94" w:rsidRPr="00AD0D94" w:rsidRDefault="00AD0D94" w:rsidP="00552647">
      <w:pPr>
        <w:spacing w:after="0" w:line="240" w:lineRule="auto"/>
        <w:ind w:left="360"/>
        <w:rPr>
          <w:rFonts w:ascii="Times New Roman" w:hAnsi="Times New Roman" w:cs="Times New Roman"/>
          <w:sz w:val="24"/>
          <w:szCs w:val="24"/>
          <w:lang w:val="fr-BE"/>
        </w:rPr>
      </w:pPr>
    </w:p>
    <w:p w14:paraId="0A5467BC" w14:textId="77777777" w:rsidR="00AD0D94" w:rsidRPr="00552647" w:rsidRDefault="00AD0D94" w:rsidP="00552647">
      <w:pPr>
        <w:pStyle w:val="Lijstalinea"/>
        <w:numPr>
          <w:ilvl w:val="1"/>
          <w:numId w:val="5"/>
        </w:numPr>
        <w:spacing w:after="0" w:line="240" w:lineRule="auto"/>
        <w:rPr>
          <w:rFonts w:ascii="Times New Roman" w:hAnsi="Times New Roman" w:cs="Times New Roman"/>
          <w:sz w:val="24"/>
          <w:szCs w:val="24"/>
          <w:lang w:val="fr-BE"/>
        </w:rPr>
      </w:pPr>
      <w:r w:rsidRPr="00552647">
        <w:rPr>
          <w:rFonts w:ascii="Times New Roman" w:hAnsi="Times New Roman" w:cs="Times New Roman"/>
          <w:sz w:val="24"/>
          <w:szCs w:val="24"/>
          <w:lang w:val="fr-BE"/>
        </w:rPr>
        <w:t xml:space="preserve">pour les travailleurs indépendants : Institut national d’assurances sociales pour travailleurs indépendants (INASTI), Bruxelles. </w:t>
      </w:r>
    </w:p>
    <w:p w14:paraId="67F729A3" w14:textId="77777777" w:rsidR="00AD0D94" w:rsidRPr="00AD0D94" w:rsidRDefault="00AD0D94" w:rsidP="00AD0D94">
      <w:pPr>
        <w:spacing w:after="0" w:line="240" w:lineRule="auto"/>
        <w:rPr>
          <w:rFonts w:ascii="Times New Roman" w:hAnsi="Times New Roman" w:cs="Times New Roman"/>
          <w:sz w:val="24"/>
          <w:szCs w:val="24"/>
          <w:lang w:val="fr-BE"/>
        </w:rPr>
      </w:pPr>
    </w:p>
    <w:p w14:paraId="544D3F22" w14:textId="77777777" w:rsidR="00AD0D94" w:rsidRPr="00AD0D94" w:rsidRDefault="00AD0D94" w:rsidP="00AD0D94">
      <w:pPr>
        <w:spacing w:after="0" w:line="240" w:lineRule="auto"/>
        <w:rPr>
          <w:rFonts w:ascii="Times New Roman" w:hAnsi="Times New Roman" w:cs="Times New Roman"/>
          <w:sz w:val="24"/>
          <w:szCs w:val="24"/>
          <w:lang w:val="fr-BE"/>
        </w:rPr>
      </w:pPr>
    </w:p>
    <w:p w14:paraId="5912F111" w14:textId="77777777" w:rsidR="00AD0D94" w:rsidRPr="00552647" w:rsidRDefault="00AD0D94" w:rsidP="00552647">
      <w:pPr>
        <w:pStyle w:val="Lijstalinea"/>
        <w:numPr>
          <w:ilvl w:val="0"/>
          <w:numId w:val="4"/>
        </w:numPr>
        <w:spacing w:after="0" w:line="240" w:lineRule="auto"/>
        <w:rPr>
          <w:rFonts w:ascii="Times New Roman" w:hAnsi="Times New Roman" w:cs="Times New Roman"/>
          <w:b/>
          <w:sz w:val="24"/>
          <w:szCs w:val="24"/>
          <w:lang w:val="fr-BE"/>
        </w:rPr>
      </w:pPr>
      <w:r w:rsidRPr="00552647">
        <w:rPr>
          <w:rFonts w:ascii="Times New Roman" w:hAnsi="Times New Roman" w:cs="Times New Roman"/>
          <w:b/>
          <w:sz w:val="24"/>
          <w:szCs w:val="24"/>
          <w:lang w:val="fr-BE"/>
        </w:rPr>
        <w:lastRenderedPageBreak/>
        <w:t>Accidents du travail &amp; Maladies professionnelles</w:t>
      </w:r>
    </w:p>
    <w:p w14:paraId="233F6F8D" w14:textId="77777777" w:rsidR="00AD0D94" w:rsidRPr="00AD0D94" w:rsidRDefault="00AD0D94" w:rsidP="00AD0D94">
      <w:pPr>
        <w:spacing w:after="0" w:line="240" w:lineRule="auto"/>
        <w:rPr>
          <w:rFonts w:ascii="Times New Roman" w:hAnsi="Times New Roman" w:cs="Times New Roman"/>
          <w:sz w:val="24"/>
          <w:szCs w:val="24"/>
          <w:lang w:val="fr-BE"/>
        </w:rPr>
      </w:pPr>
    </w:p>
    <w:p w14:paraId="195681C7" w14:textId="77777777" w:rsidR="00AD0D94" w:rsidRPr="00AD0D94" w:rsidRDefault="00AD0D94" w:rsidP="00552647">
      <w:pPr>
        <w:spacing w:after="0" w:line="240" w:lineRule="auto"/>
        <w:ind w:firstLine="360"/>
        <w:rPr>
          <w:rFonts w:ascii="Times New Roman" w:hAnsi="Times New Roman" w:cs="Times New Roman"/>
          <w:sz w:val="24"/>
          <w:szCs w:val="24"/>
          <w:lang w:val="fr-BE"/>
        </w:rPr>
      </w:pPr>
      <w:r w:rsidRPr="00AD0D94">
        <w:rPr>
          <w:rFonts w:ascii="Times New Roman" w:hAnsi="Times New Roman" w:cs="Times New Roman"/>
          <w:sz w:val="24"/>
          <w:szCs w:val="24"/>
          <w:lang w:val="fr-BE"/>
        </w:rPr>
        <w:t>Agence Fédéral des risques professionnels (FEDRIS), Bruxelles.</w:t>
      </w:r>
    </w:p>
    <w:p w14:paraId="15FD7D41" w14:textId="77777777" w:rsidR="00AD0D94" w:rsidRDefault="00AD0D94" w:rsidP="00AD0D94">
      <w:pPr>
        <w:spacing w:after="0" w:line="240" w:lineRule="auto"/>
        <w:rPr>
          <w:rFonts w:ascii="Times New Roman" w:hAnsi="Times New Roman" w:cs="Times New Roman"/>
          <w:sz w:val="24"/>
          <w:szCs w:val="24"/>
          <w:lang w:val="fr-BE"/>
        </w:rPr>
      </w:pPr>
    </w:p>
    <w:p w14:paraId="3C6B64F6" w14:textId="77777777" w:rsidR="00552647" w:rsidRPr="00AD0D94" w:rsidRDefault="00552647" w:rsidP="00AD0D94">
      <w:pPr>
        <w:spacing w:after="0" w:line="240" w:lineRule="auto"/>
        <w:rPr>
          <w:rFonts w:ascii="Times New Roman" w:hAnsi="Times New Roman" w:cs="Times New Roman"/>
          <w:sz w:val="24"/>
          <w:szCs w:val="24"/>
          <w:lang w:val="fr-BE"/>
        </w:rPr>
      </w:pPr>
    </w:p>
    <w:p w14:paraId="66094733" w14:textId="70B52643" w:rsidR="00AD0D94" w:rsidRPr="00552647" w:rsidRDefault="732B44D2" w:rsidP="732B44D2">
      <w:pPr>
        <w:spacing w:after="0" w:line="240" w:lineRule="auto"/>
        <w:rPr>
          <w:rFonts w:ascii="Times New Roman" w:hAnsi="Times New Roman" w:cs="Times New Roman"/>
          <w:sz w:val="24"/>
          <w:szCs w:val="24"/>
          <w:u w:val="single"/>
          <w:lang w:val="fr-BE"/>
        </w:rPr>
      </w:pPr>
      <w:r w:rsidRPr="732B44D2">
        <w:rPr>
          <w:rFonts w:ascii="Times New Roman" w:hAnsi="Times New Roman" w:cs="Times New Roman"/>
          <w:sz w:val="24"/>
          <w:szCs w:val="24"/>
          <w:u w:val="single"/>
          <w:lang w:val="fr-BE"/>
        </w:rPr>
        <w:t xml:space="preserve">Au Kosovo : </w:t>
      </w:r>
    </w:p>
    <w:p w14:paraId="0832C096" w14:textId="77777777" w:rsidR="00AD0D94" w:rsidRPr="00AD0D94" w:rsidRDefault="00AD0D94" w:rsidP="00AD0D94">
      <w:pPr>
        <w:spacing w:after="0" w:line="240" w:lineRule="auto"/>
        <w:rPr>
          <w:rFonts w:ascii="Times New Roman" w:hAnsi="Times New Roman" w:cs="Times New Roman"/>
          <w:sz w:val="24"/>
          <w:szCs w:val="24"/>
          <w:lang w:val="fr-BE"/>
        </w:rPr>
      </w:pPr>
      <w:r w:rsidRPr="00AD0D94">
        <w:rPr>
          <w:rFonts w:ascii="Times New Roman" w:hAnsi="Times New Roman" w:cs="Times New Roman"/>
          <w:sz w:val="24"/>
          <w:szCs w:val="24"/>
          <w:lang w:val="fr-BE"/>
        </w:rPr>
        <w:t xml:space="preserve">  </w:t>
      </w:r>
    </w:p>
    <w:p w14:paraId="614F9C2A" w14:textId="77777777" w:rsidR="00AD0D94" w:rsidRPr="00552647" w:rsidRDefault="00AD0D94" w:rsidP="00552647">
      <w:pPr>
        <w:pStyle w:val="Lijstalinea"/>
        <w:numPr>
          <w:ilvl w:val="0"/>
          <w:numId w:val="7"/>
        </w:numPr>
        <w:spacing w:after="0" w:line="240" w:lineRule="auto"/>
        <w:rPr>
          <w:rFonts w:ascii="Times New Roman" w:hAnsi="Times New Roman" w:cs="Times New Roman"/>
          <w:b/>
          <w:sz w:val="24"/>
          <w:szCs w:val="24"/>
          <w:lang w:val="fr-BE"/>
        </w:rPr>
      </w:pPr>
      <w:r w:rsidRPr="00552647">
        <w:rPr>
          <w:rFonts w:ascii="Times New Roman" w:hAnsi="Times New Roman" w:cs="Times New Roman"/>
          <w:b/>
          <w:sz w:val="24"/>
          <w:szCs w:val="24"/>
          <w:lang w:val="fr-BE"/>
        </w:rPr>
        <w:t>Pension contributive de l’âge, Pension d’Invalidité du travail, et pension de survie</w:t>
      </w:r>
    </w:p>
    <w:p w14:paraId="314E725B" w14:textId="77777777" w:rsidR="00AD0D94" w:rsidRPr="00AD0D94" w:rsidRDefault="00AD0D94" w:rsidP="00AD0D94">
      <w:pPr>
        <w:spacing w:after="0" w:line="240" w:lineRule="auto"/>
        <w:rPr>
          <w:rFonts w:ascii="Times New Roman" w:hAnsi="Times New Roman" w:cs="Times New Roman"/>
          <w:sz w:val="24"/>
          <w:szCs w:val="24"/>
          <w:lang w:val="fr-BE"/>
        </w:rPr>
      </w:pPr>
    </w:p>
    <w:p w14:paraId="78BE2D57" w14:textId="14BA6CBA" w:rsidR="00AD0D94" w:rsidRPr="00AD0D94" w:rsidRDefault="732B44D2" w:rsidP="732B44D2">
      <w:pPr>
        <w:spacing w:after="0" w:line="240" w:lineRule="auto"/>
        <w:ind w:firstLine="360"/>
        <w:rPr>
          <w:rFonts w:ascii="Times New Roman" w:hAnsi="Times New Roman" w:cs="Times New Roman"/>
          <w:sz w:val="24"/>
          <w:szCs w:val="24"/>
          <w:lang w:val="fr-BE"/>
        </w:rPr>
      </w:pPr>
      <w:r w:rsidRPr="732B44D2">
        <w:rPr>
          <w:rFonts w:ascii="Times New Roman" w:hAnsi="Times New Roman" w:cs="Times New Roman"/>
          <w:sz w:val="24"/>
          <w:szCs w:val="24"/>
          <w:lang w:val="fr-BE"/>
        </w:rPr>
        <w:t>Le département des pensions du Ministère du Travail et du Bien-être Social, Pristina</w:t>
      </w:r>
    </w:p>
    <w:p w14:paraId="4B49EA45" w14:textId="77777777" w:rsidR="00AD0D94" w:rsidRPr="00AD0D94" w:rsidRDefault="00AD0D94" w:rsidP="00AD0D94">
      <w:pPr>
        <w:spacing w:after="0" w:line="240" w:lineRule="auto"/>
        <w:rPr>
          <w:rFonts w:ascii="Times New Roman" w:hAnsi="Times New Roman" w:cs="Times New Roman"/>
          <w:sz w:val="24"/>
          <w:szCs w:val="24"/>
          <w:lang w:val="fr-BE"/>
        </w:rPr>
      </w:pPr>
    </w:p>
    <w:p w14:paraId="72F3D02E" w14:textId="2731AF91" w:rsidR="00AD0D94" w:rsidRPr="00552647" w:rsidRDefault="732B44D2" w:rsidP="732B44D2">
      <w:pPr>
        <w:pStyle w:val="Lijstalinea"/>
        <w:numPr>
          <w:ilvl w:val="0"/>
          <w:numId w:val="7"/>
        </w:numPr>
        <w:spacing w:after="0" w:line="240" w:lineRule="auto"/>
        <w:rPr>
          <w:rFonts w:ascii="Times New Roman" w:hAnsi="Times New Roman" w:cs="Times New Roman"/>
          <w:b/>
          <w:bCs/>
          <w:sz w:val="24"/>
          <w:szCs w:val="24"/>
          <w:lang w:val="fr-BE"/>
        </w:rPr>
      </w:pPr>
      <w:r w:rsidRPr="732B44D2">
        <w:rPr>
          <w:rFonts w:ascii="Times New Roman" w:hAnsi="Times New Roman" w:cs="Times New Roman"/>
          <w:b/>
          <w:bCs/>
          <w:sz w:val="24"/>
          <w:szCs w:val="24"/>
          <w:lang w:val="fr-BE"/>
        </w:rPr>
        <w:t>Pension du fonds d’épargne des pensions individuelles (2ème pilier)</w:t>
      </w:r>
    </w:p>
    <w:p w14:paraId="2D7644B1" w14:textId="77777777" w:rsidR="00AD0D94" w:rsidRPr="00AD0D94" w:rsidRDefault="00AD0D94" w:rsidP="00AD0D94">
      <w:pPr>
        <w:spacing w:after="0" w:line="240" w:lineRule="auto"/>
        <w:rPr>
          <w:rFonts w:ascii="Times New Roman" w:hAnsi="Times New Roman" w:cs="Times New Roman"/>
          <w:sz w:val="24"/>
          <w:szCs w:val="24"/>
          <w:lang w:val="fr-BE"/>
        </w:rPr>
      </w:pPr>
    </w:p>
    <w:p w14:paraId="51D4046B" w14:textId="77777777" w:rsidR="00AD0D94" w:rsidRPr="00AD0D94" w:rsidRDefault="00AD0D94" w:rsidP="00552647">
      <w:pPr>
        <w:spacing w:after="0" w:line="240" w:lineRule="auto"/>
        <w:ind w:firstLine="360"/>
        <w:rPr>
          <w:rFonts w:ascii="Times New Roman" w:hAnsi="Times New Roman" w:cs="Times New Roman"/>
          <w:sz w:val="24"/>
          <w:szCs w:val="24"/>
          <w:lang w:val="fr-BE"/>
        </w:rPr>
      </w:pPr>
      <w:r w:rsidRPr="00AD0D94">
        <w:rPr>
          <w:rFonts w:ascii="Times New Roman" w:hAnsi="Times New Roman" w:cs="Times New Roman"/>
          <w:sz w:val="24"/>
          <w:szCs w:val="24"/>
          <w:lang w:val="fr-BE"/>
        </w:rPr>
        <w:t>Le Fonds d’épargne des pensions du Kosovo (FKPK), Pristina</w:t>
      </w:r>
    </w:p>
    <w:p w14:paraId="20584789" w14:textId="77777777" w:rsidR="00AD0D94" w:rsidRPr="00AD0D94" w:rsidRDefault="00AD0D94" w:rsidP="00AD0D94">
      <w:pPr>
        <w:spacing w:after="0" w:line="240" w:lineRule="auto"/>
        <w:rPr>
          <w:rFonts w:ascii="Times New Roman" w:hAnsi="Times New Roman" w:cs="Times New Roman"/>
          <w:sz w:val="24"/>
          <w:szCs w:val="24"/>
          <w:lang w:val="fr-BE"/>
        </w:rPr>
      </w:pPr>
    </w:p>
    <w:p w14:paraId="6EE39E73" w14:textId="77777777" w:rsidR="00AD0D94" w:rsidRPr="00AD0D94" w:rsidRDefault="00AD0D94" w:rsidP="00AD0D94">
      <w:pPr>
        <w:spacing w:after="0" w:line="240" w:lineRule="auto"/>
        <w:rPr>
          <w:rFonts w:ascii="Times New Roman" w:hAnsi="Times New Roman" w:cs="Times New Roman"/>
          <w:sz w:val="24"/>
          <w:szCs w:val="24"/>
          <w:lang w:val="fr-BE"/>
        </w:rPr>
      </w:pPr>
    </w:p>
    <w:p w14:paraId="07BF0788" w14:textId="77777777" w:rsidR="00C07B0E" w:rsidRDefault="00C07B0E" w:rsidP="00552647">
      <w:pPr>
        <w:spacing w:after="0" w:line="240" w:lineRule="auto"/>
        <w:jc w:val="center"/>
        <w:rPr>
          <w:rFonts w:ascii="Times New Roman" w:hAnsi="Times New Roman" w:cs="Times New Roman"/>
          <w:b/>
          <w:sz w:val="24"/>
          <w:szCs w:val="24"/>
          <w:lang w:val="fr-BE"/>
        </w:rPr>
      </w:pPr>
    </w:p>
    <w:p w14:paraId="54C89F69" w14:textId="77777777" w:rsidR="00AD0D94" w:rsidRPr="00552647" w:rsidRDefault="00AD0D94" w:rsidP="00552647">
      <w:pPr>
        <w:spacing w:after="0" w:line="240" w:lineRule="auto"/>
        <w:jc w:val="center"/>
        <w:rPr>
          <w:rFonts w:ascii="Times New Roman" w:hAnsi="Times New Roman" w:cs="Times New Roman"/>
          <w:b/>
          <w:sz w:val="24"/>
          <w:szCs w:val="24"/>
          <w:lang w:val="fr-BE"/>
        </w:rPr>
      </w:pPr>
      <w:r w:rsidRPr="00552647">
        <w:rPr>
          <w:rFonts w:ascii="Times New Roman" w:hAnsi="Times New Roman" w:cs="Times New Roman"/>
          <w:b/>
          <w:sz w:val="24"/>
          <w:szCs w:val="24"/>
          <w:lang w:val="fr-BE"/>
        </w:rPr>
        <w:t>Article 3</w:t>
      </w:r>
    </w:p>
    <w:p w14:paraId="42A8A0FE" w14:textId="77777777" w:rsidR="00AD0D94" w:rsidRPr="00552647" w:rsidRDefault="00AD0D94" w:rsidP="00552647">
      <w:pPr>
        <w:spacing w:after="0" w:line="240" w:lineRule="auto"/>
        <w:jc w:val="center"/>
        <w:rPr>
          <w:rFonts w:ascii="Times New Roman" w:hAnsi="Times New Roman" w:cs="Times New Roman"/>
          <w:b/>
          <w:sz w:val="24"/>
          <w:szCs w:val="24"/>
          <w:u w:val="single"/>
          <w:lang w:val="fr-BE"/>
        </w:rPr>
      </w:pPr>
      <w:r w:rsidRPr="00552647">
        <w:rPr>
          <w:rFonts w:ascii="Times New Roman" w:hAnsi="Times New Roman" w:cs="Times New Roman"/>
          <w:b/>
          <w:sz w:val="24"/>
          <w:szCs w:val="24"/>
          <w:u w:val="single"/>
          <w:lang w:val="fr-BE"/>
        </w:rPr>
        <w:t>Organismes compétents</w:t>
      </w:r>
    </w:p>
    <w:p w14:paraId="6EF9E8DB" w14:textId="77777777" w:rsidR="00AD0D94" w:rsidRPr="00AD0D94" w:rsidRDefault="00AD0D94" w:rsidP="00AD0D94">
      <w:pPr>
        <w:spacing w:after="0" w:line="240" w:lineRule="auto"/>
        <w:rPr>
          <w:rFonts w:ascii="Times New Roman" w:hAnsi="Times New Roman" w:cs="Times New Roman"/>
          <w:sz w:val="24"/>
          <w:szCs w:val="24"/>
          <w:lang w:val="fr-BE"/>
        </w:rPr>
      </w:pPr>
    </w:p>
    <w:p w14:paraId="062C1450" w14:textId="77777777" w:rsidR="00AD0D94" w:rsidRPr="00AD0D94" w:rsidRDefault="00AD0D94" w:rsidP="00AD0D94">
      <w:pPr>
        <w:spacing w:after="0" w:line="240" w:lineRule="auto"/>
        <w:rPr>
          <w:rFonts w:ascii="Times New Roman" w:hAnsi="Times New Roman" w:cs="Times New Roman"/>
          <w:sz w:val="24"/>
          <w:szCs w:val="24"/>
          <w:lang w:val="fr-BE"/>
        </w:rPr>
      </w:pPr>
      <w:r w:rsidRPr="00AD0D94">
        <w:rPr>
          <w:rFonts w:ascii="Times New Roman" w:hAnsi="Times New Roman" w:cs="Times New Roman"/>
          <w:sz w:val="24"/>
          <w:szCs w:val="24"/>
          <w:lang w:val="fr-BE"/>
        </w:rPr>
        <w:t>En application de l’article 22 de la Convention, sont désignés comme organismes compétents:</w:t>
      </w:r>
    </w:p>
    <w:p w14:paraId="7867BDC0" w14:textId="77777777" w:rsidR="00AD0D94" w:rsidRDefault="00AD0D94" w:rsidP="00AD0D94">
      <w:pPr>
        <w:spacing w:after="0" w:line="240" w:lineRule="auto"/>
        <w:rPr>
          <w:rFonts w:ascii="Times New Roman" w:hAnsi="Times New Roman" w:cs="Times New Roman"/>
          <w:sz w:val="24"/>
          <w:szCs w:val="24"/>
          <w:lang w:val="fr-BE"/>
        </w:rPr>
      </w:pPr>
    </w:p>
    <w:p w14:paraId="68A21924" w14:textId="77777777" w:rsidR="00552647" w:rsidRPr="00AD0D94" w:rsidRDefault="00552647" w:rsidP="00AD0D94">
      <w:pPr>
        <w:spacing w:after="0" w:line="240" w:lineRule="auto"/>
        <w:rPr>
          <w:rFonts w:ascii="Times New Roman" w:hAnsi="Times New Roman" w:cs="Times New Roman"/>
          <w:sz w:val="24"/>
          <w:szCs w:val="24"/>
          <w:lang w:val="fr-BE"/>
        </w:rPr>
      </w:pPr>
    </w:p>
    <w:p w14:paraId="7C1B5187" w14:textId="77777777" w:rsidR="00AD0D94" w:rsidRPr="00552647" w:rsidRDefault="00AD0D94" w:rsidP="00AD0D94">
      <w:pPr>
        <w:spacing w:after="0" w:line="240" w:lineRule="auto"/>
        <w:rPr>
          <w:rFonts w:ascii="Times New Roman" w:hAnsi="Times New Roman" w:cs="Times New Roman"/>
          <w:sz w:val="24"/>
          <w:szCs w:val="24"/>
          <w:u w:val="single"/>
          <w:lang w:val="fr-BE"/>
        </w:rPr>
      </w:pPr>
      <w:r w:rsidRPr="00552647">
        <w:rPr>
          <w:rFonts w:ascii="Times New Roman" w:hAnsi="Times New Roman" w:cs="Times New Roman"/>
          <w:sz w:val="24"/>
          <w:szCs w:val="24"/>
          <w:u w:val="single"/>
          <w:lang w:val="fr-BE"/>
        </w:rPr>
        <w:t>En Belgique:</w:t>
      </w:r>
    </w:p>
    <w:p w14:paraId="1E15A8F2" w14:textId="77777777" w:rsidR="00AD0D94" w:rsidRPr="00AD0D94" w:rsidRDefault="00AD0D94" w:rsidP="00AD0D94">
      <w:pPr>
        <w:spacing w:after="0" w:line="240" w:lineRule="auto"/>
        <w:rPr>
          <w:rFonts w:ascii="Times New Roman" w:hAnsi="Times New Roman" w:cs="Times New Roman"/>
          <w:sz w:val="24"/>
          <w:szCs w:val="24"/>
          <w:lang w:val="fr-BE"/>
        </w:rPr>
      </w:pPr>
    </w:p>
    <w:p w14:paraId="51C52305" w14:textId="77777777" w:rsidR="00AD0D94" w:rsidRPr="00552647" w:rsidRDefault="00AD0D94" w:rsidP="00552647">
      <w:pPr>
        <w:pStyle w:val="Lijstalinea"/>
        <w:numPr>
          <w:ilvl w:val="0"/>
          <w:numId w:val="9"/>
        </w:numPr>
        <w:spacing w:after="0" w:line="240" w:lineRule="auto"/>
        <w:rPr>
          <w:rFonts w:ascii="Times New Roman" w:hAnsi="Times New Roman" w:cs="Times New Roman"/>
          <w:b/>
          <w:sz w:val="24"/>
          <w:szCs w:val="24"/>
          <w:lang w:val="fr-BE"/>
        </w:rPr>
      </w:pPr>
      <w:r w:rsidRPr="00552647">
        <w:rPr>
          <w:rFonts w:ascii="Times New Roman" w:hAnsi="Times New Roman" w:cs="Times New Roman"/>
          <w:b/>
          <w:sz w:val="24"/>
          <w:szCs w:val="24"/>
          <w:lang w:val="fr-BE"/>
        </w:rPr>
        <w:t xml:space="preserve">Vieillesse et survie </w:t>
      </w:r>
    </w:p>
    <w:p w14:paraId="0E2673A4" w14:textId="77777777" w:rsidR="00AD0D94" w:rsidRPr="00AD0D94" w:rsidRDefault="00AD0D94" w:rsidP="00AD0D94">
      <w:pPr>
        <w:spacing w:after="0" w:line="240" w:lineRule="auto"/>
        <w:rPr>
          <w:rFonts w:ascii="Times New Roman" w:hAnsi="Times New Roman" w:cs="Times New Roman"/>
          <w:sz w:val="24"/>
          <w:szCs w:val="24"/>
          <w:lang w:val="fr-BE"/>
        </w:rPr>
      </w:pPr>
    </w:p>
    <w:p w14:paraId="36D872E9" w14:textId="77777777" w:rsidR="00552647" w:rsidRDefault="00552647" w:rsidP="00AD0D94">
      <w:pPr>
        <w:pStyle w:val="Lijstalinea"/>
        <w:numPr>
          <w:ilvl w:val="1"/>
          <w:numId w:val="10"/>
        </w:numPr>
        <w:spacing w:after="0" w:line="240" w:lineRule="auto"/>
        <w:rPr>
          <w:rFonts w:ascii="Times New Roman" w:hAnsi="Times New Roman" w:cs="Times New Roman"/>
          <w:sz w:val="24"/>
          <w:szCs w:val="24"/>
          <w:lang w:val="fr-BE"/>
        </w:rPr>
      </w:pPr>
      <w:r>
        <w:rPr>
          <w:rFonts w:ascii="Times New Roman" w:hAnsi="Times New Roman" w:cs="Times New Roman"/>
          <w:sz w:val="24"/>
          <w:szCs w:val="24"/>
          <w:lang w:val="fr-BE"/>
        </w:rPr>
        <w:t xml:space="preserve"> </w:t>
      </w:r>
      <w:r w:rsidR="00AD0D94" w:rsidRPr="00552647">
        <w:rPr>
          <w:rFonts w:ascii="Times New Roman" w:hAnsi="Times New Roman" w:cs="Times New Roman"/>
          <w:sz w:val="24"/>
          <w:szCs w:val="24"/>
          <w:lang w:val="fr-BE"/>
        </w:rPr>
        <w:t>pour les travailleurs salariés : Service Fédéral des pensions (SFP), Bruxelles ;</w:t>
      </w:r>
    </w:p>
    <w:p w14:paraId="6D454D73" w14:textId="77777777" w:rsidR="00552647" w:rsidRDefault="00552647" w:rsidP="00552647">
      <w:pPr>
        <w:pStyle w:val="Lijstalinea"/>
        <w:spacing w:after="0" w:line="240" w:lineRule="auto"/>
        <w:ind w:left="792"/>
        <w:rPr>
          <w:rFonts w:ascii="Times New Roman" w:hAnsi="Times New Roman" w:cs="Times New Roman"/>
          <w:sz w:val="24"/>
          <w:szCs w:val="24"/>
          <w:lang w:val="fr-BE"/>
        </w:rPr>
      </w:pPr>
    </w:p>
    <w:p w14:paraId="4FEB2AE9" w14:textId="77777777" w:rsidR="00AD0D94" w:rsidRPr="00552647" w:rsidRDefault="00AD0D94" w:rsidP="00AD0D94">
      <w:pPr>
        <w:pStyle w:val="Lijstalinea"/>
        <w:numPr>
          <w:ilvl w:val="1"/>
          <w:numId w:val="10"/>
        </w:numPr>
        <w:spacing w:after="0" w:line="240" w:lineRule="auto"/>
        <w:rPr>
          <w:rFonts w:ascii="Times New Roman" w:hAnsi="Times New Roman" w:cs="Times New Roman"/>
          <w:sz w:val="24"/>
          <w:szCs w:val="24"/>
          <w:lang w:val="fr-BE"/>
        </w:rPr>
      </w:pPr>
      <w:r w:rsidRPr="00552647">
        <w:rPr>
          <w:rFonts w:ascii="Times New Roman" w:hAnsi="Times New Roman" w:cs="Times New Roman"/>
          <w:sz w:val="24"/>
          <w:szCs w:val="24"/>
          <w:lang w:val="fr-BE"/>
        </w:rPr>
        <w:t>pour les travailleurs indépendants : Institut national d’assurances sociales pour travailleurs indépendants (INASTI), Bruxelles</w:t>
      </w:r>
    </w:p>
    <w:p w14:paraId="07205A20" w14:textId="77777777" w:rsidR="00AD0D94" w:rsidRPr="00AD0D94" w:rsidRDefault="00AD0D94" w:rsidP="00AD0D94">
      <w:pPr>
        <w:spacing w:after="0" w:line="240" w:lineRule="auto"/>
        <w:rPr>
          <w:rFonts w:ascii="Times New Roman" w:hAnsi="Times New Roman" w:cs="Times New Roman"/>
          <w:sz w:val="24"/>
          <w:szCs w:val="24"/>
          <w:lang w:val="fr-BE"/>
        </w:rPr>
      </w:pPr>
      <w:r w:rsidRPr="00AD0D94">
        <w:rPr>
          <w:rFonts w:ascii="Times New Roman" w:hAnsi="Times New Roman" w:cs="Times New Roman"/>
          <w:sz w:val="24"/>
          <w:szCs w:val="24"/>
          <w:lang w:val="fr-BE"/>
        </w:rPr>
        <w:t xml:space="preserve">       </w:t>
      </w:r>
    </w:p>
    <w:p w14:paraId="1A8CCE42" w14:textId="77777777" w:rsidR="00AD0D94" w:rsidRPr="00AD0D94" w:rsidRDefault="00AD0D94" w:rsidP="00AD0D94">
      <w:pPr>
        <w:spacing w:after="0" w:line="240" w:lineRule="auto"/>
        <w:rPr>
          <w:rFonts w:ascii="Times New Roman" w:hAnsi="Times New Roman" w:cs="Times New Roman"/>
          <w:sz w:val="24"/>
          <w:szCs w:val="24"/>
          <w:lang w:val="fr-BE"/>
        </w:rPr>
      </w:pPr>
      <w:r w:rsidRPr="00AD0D94">
        <w:rPr>
          <w:rFonts w:ascii="Times New Roman" w:hAnsi="Times New Roman" w:cs="Times New Roman"/>
          <w:sz w:val="24"/>
          <w:szCs w:val="24"/>
          <w:lang w:val="fr-BE"/>
        </w:rPr>
        <w:t xml:space="preserve">         </w:t>
      </w:r>
    </w:p>
    <w:p w14:paraId="0E15CD6F" w14:textId="77777777" w:rsidR="00AD0D94" w:rsidRPr="00552647" w:rsidRDefault="00AD0D94" w:rsidP="00552647">
      <w:pPr>
        <w:pStyle w:val="Lijstalinea"/>
        <w:numPr>
          <w:ilvl w:val="0"/>
          <w:numId w:val="9"/>
        </w:numPr>
        <w:spacing w:after="0" w:line="240" w:lineRule="auto"/>
        <w:rPr>
          <w:rFonts w:ascii="Times New Roman" w:hAnsi="Times New Roman" w:cs="Times New Roman"/>
          <w:b/>
          <w:sz w:val="24"/>
          <w:szCs w:val="24"/>
          <w:lang w:val="fr-BE"/>
        </w:rPr>
      </w:pPr>
      <w:r w:rsidRPr="00552647">
        <w:rPr>
          <w:rFonts w:ascii="Times New Roman" w:hAnsi="Times New Roman" w:cs="Times New Roman"/>
          <w:b/>
          <w:sz w:val="24"/>
          <w:szCs w:val="24"/>
          <w:lang w:val="fr-BE"/>
        </w:rPr>
        <w:t>Accidents du travail</w:t>
      </w:r>
    </w:p>
    <w:p w14:paraId="6399497F" w14:textId="77777777" w:rsidR="00AD0D94" w:rsidRPr="00AD0D94" w:rsidRDefault="00AD0D94" w:rsidP="00AD0D94">
      <w:pPr>
        <w:spacing w:after="0" w:line="240" w:lineRule="auto"/>
        <w:rPr>
          <w:rFonts w:ascii="Times New Roman" w:hAnsi="Times New Roman" w:cs="Times New Roman"/>
          <w:sz w:val="24"/>
          <w:szCs w:val="24"/>
          <w:lang w:val="fr-BE"/>
        </w:rPr>
      </w:pPr>
    </w:p>
    <w:p w14:paraId="3C2B7B12" w14:textId="77777777" w:rsidR="00AD0D94" w:rsidRPr="00552647" w:rsidRDefault="00AD0D94" w:rsidP="00552647">
      <w:pPr>
        <w:pStyle w:val="Lijstalinea"/>
        <w:numPr>
          <w:ilvl w:val="1"/>
          <w:numId w:val="9"/>
        </w:numPr>
        <w:spacing w:after="0" w:line="240" w:lineRule="auto"/>
        <w:rPr>
          <w:rFonts w:ascii="Times New Roman" w:hAnsi="Times New Roman" w:cs="Times New Roman"/>
          <w:sz w:val="24"/>
          <w:szCs w:val="24"/>
          <w:lang w:val="fr-BE"/>
        </w:rPr>
      </w:pPr>
      <w:r w:rsidRPr="00552647">
        <w:rPr>
          <w:rFonts w:ascii="Times New Roman" w:hAnsi="Times New Roman" w:cs="Times New Roman"/>
          <w:sz w:val="24"/>
          <w:szCs w:val="24"/>
          <w:lang w:val="fr-BE"/>
        </w:rPr>
        <w:t>accidents survenus à partir du 1er janvier 1988 :</w:t>
      </w:r>
    </w:p>
    <w:p w14:paraId="05ECABC7" w14:textId="77777777" w:rsidR="00AD0D94" w:rsidRPr="00AD0D94" w:rsidRDefault="00AD0D94" w:rsidP="00AD0D94">
      <w:pPr>
        <w:spacing w:after="0" w:line="240" w:lineRule="auto"/>
        <w:rPr>
          <w:rFonts w:ascii="Times New Roman" w:hAnsi="Times New Roman" w:cs="Times New Roman"/>
          <w:sz w:val="24"/>
          <w:szCs w:val="24"/>
          <w:lang w:val="fr-BE"/>
        </w:rPr>
      </w:pPr>
    </w:p>
    <w:p w14:paraId="28ABD943" w14:textId="77777777" w:rsidR="00AD0D94" w:rsidRPr="00552647" w:rsidRDefault="00AD0D94" w:rsidP="00F24C98">
      <w:pPr>
        <w:pStyle w:val="Lijstalinea"/>
        <w:numPr>
          <w:ilvl w:val="0"/>
          <w:numId w:val="13"/>
        </w:numPr>
        <w:spacing w:after="0" w:line="240" w:lineRule="auto"/>
        <w:rPr>
          <w:rFonts w:ascii="Times New Roman" w:hAnsi="Times New Roman" w:cs="Times New Roman"/>
          <w:sz w:val="24"/>
          <w:szCs w:val="24"/>
          <w:lang w:val="fr-BE"/>
        </w:rPr>
      </w:pPr>
      <w:r w:rsidRPr="00552647">
        <w:rPr>
          <w:rFonts w:ascii="Times New Roman" w:hAnsi="Times New Roman" w:cs="Times New Roman"/>
          <w:sz w:val="24"/>
          <w:szCs w:val="24"/>
          <w:lang w:val="fr-BE"/>
        </w:rPr>
        <w:t>en règle générale : l’entreprise d’assurance auprès de laquelle l’employeur est assuré ;</w:t>
      </w:r>
    </w:p>
    <w:p w14:paraId="0BDB405B" w14:textId="77777777" w:rsidR="00AD0D94" w:rsidRPr="00AD0D94" w:rsidRDefault="00AD0D94" w:rsidP="00AD0D94">
      <w:pPr>
        <w:spacing w:after="0" w:line="240" w:lineRule="auto"/>
        <w:rPr>
          <w:rFonts w:ascii="Times New Roman" w:hAnsi="Times New Roman" w:cs="Times New Roman"/>
          <w:sz w:val="24"/>
          <w:szCs w:val="24"/>
          <w:lang w:val="fr-BE"/>
        </w:rPr>
      </w:pPr>
    </w:p>
    <w:p w14:paraId="3879368D" w14:textId="16D74177" w:rsidR="00AD0D94" w:rsidRPr="00AD0D94" w:rsidRDefault="732B44D2" w:rsidP="732B44D2">
      <w:pPr>
        <w:pStyle w:val="Lijstalinea"/>
        <w:numPr>
          <w:ilvl w:val="0"/>
          <w:numId w:val="13"/>
        </w:numPr>
        <w:spacing w:after="0" w:line="240" w:lineRule="auto"/>
        <w:rPr>
          <w:rFonts w:ascii="Times New Roman" w:hAnsi="Times New Roman" w:cs="Times New Roman"/>
          <w:sz w:val="24"/>
          <w:szCs w:val="24"/>
          <w:lang w:val="fr-BE"/>
        </w:rPr>
      </w:pPr>
      <w:r w:rsidRPr="732B44D2">
        <w:rPr>
          <w:rFonts w:ascii="Times New Roman" w:hAnsi="Times New Roman" w:cs="Times New Roman"/>
          <w:sz w:val="24"/>
          <w:szCs w:val="24"/>
          <w:lang w:val="fr-BE"/>
        </w:rPr>
        <w:t>paiement des allocations et rentes afférentes à une incapacité permanente jusqu’à 19% inclus : Agence Fédérale des risques professionnels (FEDRIS), Bruxelles ;</w:t>
      </w:r>
    </w:p>
    <w:p w14:paraId="3A184011" w14:textId="77777777" w:rsidR="00AD0D94" w:rsidRPr="00AD0D94" w:rsidRDefault="00AD0D94" w:rsidP="00AD0D94">
      <w:pPr>
        <w:spacing w:after="0" w:line="240" w:lineRule="auto"/>
        <w:rPr>
          <w:rFonts w:ascii="Times New Roman" w:hAnsi="Times New Roman" w:cs="Times New Roman"/>
          <w:sz w:val="24"/>
          <w:szCs w:val="24"/>
          <w:lang w:val="fr-BE"/>
        </w:rPr>
      </w:pPr>
      <w:r w:rsidRPr="00AD0D94">
        <w:rPr>
          <w:rFonts w:ascii="Times New Roman" w:hAnsi="Times New Roman" w:cs="Times New Roman"/>
          <w:sz w:val="24"/>
          <w:szCs w:val="24"/>
          <w:lang w:val="fr-BE"/>
        </w:rPr>
        <w:t xml:space="preserve"> </w:t>
      </w:r>
    </w:p>
    <w:p w14:paraId="5D689B77" w14:textId="77777777" w:rsidR="00AD0D94" w:rsidRPr="00BE641D" w:rsidRDefault="00AD0D94" w:rsidP="00BE641D">
      <w:pPr>
        <w:pStyle w:val="Lijstalinea"/>
        <w:numPr>
          <w:ilvl w:val="1"/>
          <w:numId w:val="9"/>
        </w:numPr>
        <w:spacing w:after="0" w:line="240" w:lineRule="auto"/>
        <w:rPr>
          <w:rFonts w:ascii="Times New Roman" w:hAnsi="Times New Roman" w:cs="Times New Roman"/>
          <w:sz w:val="24"/>
          <w:szCs w:val="24"/>
          <w:lang w:val="fr-BE"/>
        </w:rPr>
      </w:pPr>
      <w:r w:rsidRPr="00BE641D">
        <w:rPr>
          <w:rFonts w:ascii="Times New Roman" w:hAnsi="Times New Roman" w:cs="Times New Roman"/>
          <w:sz w:val="24"/>
          <w:szCs w:val="24"/>
          <w:lang w:val="fr-BE"/>
        </w:rPr>
        <w:t>accidents antérieurs au 1er janvier 1988 :</w:t>
      </w:r>
    </w:p>
    <w:p w14:paraId="6F21732F" w14:textId="77777777" w:rsidR="00AD0D94" w:rsidRPr="00AD0D94" w:rsidRDefault="00AD0D94" w:rsidP="00AD0D94">
      <w:pPr>
        <w:spacing w:after="0" w:line="240" w:lineRule="auto"/>
        <w:rPr>
          <w:rFonts w:ascii="Times New Roman" w:hAnsi="Times New Roman" w:cs="Times New Roman"/>
          <w:sz w:val="24"/>
          <w:szCs w:val="24"/>
          <w:lang w:val="fr-BE"/>
        </w:rPr>
      </w:pPr>
    </w:p>
    <w:p w14:paraId="4CD0CA04" w14:textId="77777777" w:rsidR="00AD0D94" w:rsidRPr="00AD0D94" w:rsidRDefault="00AD0D94" w:rsidP="00BE641D">
      <w:pPr>
        <w:pStyle w:val="Lijstalinea"/>
        <w:numPr>
          <w:ilvl w:val="0"/>
          <w:numId w:val="13"/>
        </w:numPr>
        <w:spacing w:after="0" w:line="240" w:lineRule="auto"/>
        <w:rPr>
          <w:rFonts w:ascii="Times New Roman" w:hAnsi="Times New Roman" w:cs="Times New Roman"/>
          <w:sz w:val="24"/>
          <w:szCs w:val="24"/>
          <w:lang w:val="fr-BE"/>
        </w:rPr>
      </w:pPr>
      <w:r w:rsidRPr="00AD0D94">
        <w:rPr>
          <w:rFonts w:ascii="Times New Roman" w:hAnsi="Times New Roman" w:cs="Times New Roman"/>
          <w:sz w:val="24"/>
          <w:szCs w:val="24"/>
          <w:lang w:val="fr-BE"/>
        </w:rPr>
        <w:t xml:space="preserve">en règle générale : l’entreprise d’assurance auprès de laquelle l’employeur est assuré ; </w:t>
      </w:r>
    </w:p>
    <w:p w14:paraId="7F849410" w14:textId="77777777" w:rsidR="00AD0D94" w:rsidRPr="00BE641D" w:rsidRDefault="00AD0D94" w:rsidP="00BE641D">
      <w:pPr>
        <w:spacing w:after="0" w:line="240" w:lineRule="auto"/>
        <w:ind w:left="720"/>
        <w:rPr>
          <w:rFonts w:ascii="Times New Roman" w:hAnsi="Times New Roman" w:cs="Times New Roman"/>
          <w:sz w:val="24"/>
          <w:szCs w:val="24"/>
          <w:lang w:val="fr-BE"/>
        </w:rPr>
      </w:pPr>
    </w:p>
    <w:p w14:paraId="030409E4" w14:textId="45A97878" w:rsidR="00AD0D94" w:rsidRPr="00AD0D94" w:rsidRDefault="732B44D2" w:rsidP="732B44D2">
      <w:pPr>
        <w:pStyle w:val="Lijstalinea"/>
        <w:numPr>
          <w:ilvl w:val="0"/>
          <w:numId w:val="13"/>
        </w:numPr>
        <w:spacing w:after="0" w:line="240" w:lineRule="auto"/>
        <w:rPr>
          <w:rFonts w:ascii="Times New Roman" w:hAnsi="Times New Roman" w:cs="Times New Roman"/>
          <w:sz w:val="24"/>
          <w:szCs w:val="24"/>
          <w:lang w:val="fr-BE"/>
        </w:rPr>
      </w:pPr>
      <w:r w:rsidRPr="732B44D2">
        <w:rPr>
          <w:rFonts w:ascii="Times New Roman" w:hAnsi="Times New Roman" w:cs="Times New Roman"/>
          <w:sz w:val="24"/>
          <w:szCs w:val="24"/>
          <w:lang w:val="fr-BE"/>
        </w:rPr>
        <w:lastRenderedPageBreak/>
        <w:t>paiement de compléments de rente ou de rentes afférentes à une incapacité permanente inférieure à 10 % : Agence Fédérale des risques professionnels (FEDRIS), Bruxelles ;</w:t>
      </w:r>
    </w:p>
    <w:p w14:paraId="0BB0EEB2" w14:textId="77777777" w:rsidR="00AD0D94" w:rsidRPr="00AD0D94" w:rsidRDefault="00AD0D94" w:rsidP="00AD0D94">
      <w:pPr>
        <w:spacing w:after="0" w:line="240" w:lineRule="auto"/>
        <w:rPr>
          <w:rFonts w:ascii="Times New Roman" w:hAnsi="Times New Roman" w:cs="Times New Roman"/>
          <w:sz w:val="24"/>
          <w:szCs w:val="24"/>
          <w:lang w:val="fr-BE"/>
        </w:rPr>
      </w:pPr>
    </w:p>
    <w:p w14:paraId="35291BA4" w14:textId="77777777" w:rsidR="00AD0D94" w:rsidRPr="00AD0D94" w:rsidRDefault="00AD0D94" w:rsidP="00AD0D94">
      <w:pPr>
        <w:spacing w:after="0" w:line="240" w:lineRule="auto"/>
        <w:rPr>
          <w:rFonts w:ascii="Times New Roman" w:hAnsi="Times New Roman" w:cs="Times New Roman"/>
          <w:sz w:val="24"/>
          <w:szCs w:val="24"/>
          <w:lang w:val="fr-BE"/>
        </w:rPr>
      </w:pPr>
    </w:p>
    <w:p w14:paraId="321BB74A" w14:textId="017DAE58" w:rsidR="00AD0D94" w:rsidRPr="00BE641D" w:rsidRDefault="732B44D2" w:rsidP="732B44D2">
      <w:pPr>
        <w:pStyle w:val="Lijstalinea"/>
        <w:numPr>
          <w:ilvl w:val="1"/>
          <w:numId w:val="9"/>
        </w:numPr>
        <w:spacing w:after="0" w:line="240" w:lineRule="auto"/>
        <w:rPr>
          <w:rFonts w:ascii="Times New Roman" w:hAnsi="Times New Roman" w:cs="Times New Roman"/>
          <w:sz w:val="24"/>
          <w:szCs w:val="24"/>
          <w:lang w:val="fr-BE"/>
        </w:rPr>
      </w:pPr>
      <w:r w:rsidRPr="732B44D2">
        <w:rPr>
          <w:rFonts w:ascii="Times New Roman" w:hAnsi="Times New Roman" w:cs="Times New Roman"/>
          <w:sz w:val="24"/>
          <w:szCs w:val="24"/>
          <w:lang w:val="fr-BE"/>
        </w:rPr>
        <w:t>régime des marins, pêcheurs et cas de non-assurance : Agence Fédérale des risques professionnels (FEDRIS), Bruxelles.</w:t>
      </w:r>
    </w:p>
    <w:p w14:paraId="670E7755" w14:textId="77777777" w:rsidR="00AD0D94" w:rsidRPr="00AD0D94" w:rsidRDefault="00AD0D94" w:rsidP="00AD0D94">
      <w:pPr>
        <w:spacing w:after="0" w:line="240" w:lineRule="auto"/>
        <w:rPr>
          <w:rFonts w:ascii="Times New Roman" w:hAnsi="Times New Roman" w:cs="Times New Roman"/>
          <w:sz w:val="24"/>
          <w:szCs w:val="24"/>
          <w:lang w:val="fr-BE"/>
        </w:rPr>
      </w:pPr>
    </w:p>
    <w:p w14:paraId="69281693" w14:textId="77777777" w:rsidR="00AD0D94" w:rsidRPr="00AD0D94" w:rsidRDefault="00AD0D94" w:rsidP="00AD0D94">
      <w:pPr>
        <w:spacing w:after="0" w:line="240" w:lineRule="auto"/>
        <w:rPr>
          <w:rFonts w:ascii="Times New Roman" w:hAnsi="Times New Roman" w:cs="Times New Roman"/>
          <w:sz w:val="24"/>
          <w:szCs w:val="24"/>
          <w:lang w:val="fr-BE"/>
        </w:rPr>
      </w:pPr>
    </w:p>
    <w:p w14:paraId="7B46FDED" w14:textId="77777777" w:rsidR="00AD0D94" w:rsidRPr="00AD0D94" w:rsidRDefault="00AD0D94" w:rsidP="00BE641D">
      <w:pPr>
        <w:pStyle w:val="Lijstalinea"/>
        <w:numPr>
          <w:ilvl w:val="0"/>
          <w:numId w:val="9"/>
        </w:numPr>
        <w:spacing w:after="0" w:line="240" w:lineRule="auto"/>
        <w:rPr>
          <w:rFonts w:ascii="Times New Roman" w:hAnsi="Times New Roman" w:cs="Times New Roman"/>
          <w:sz w:val="24"/>
          <w:szCs w:val="24"/>
          <w:lang w:val="fr-BE"/>
        </w:rPr>
      </w:pPr>
      <w:r w:rsidRPr="00BE641D">
        <w:rPr>
          <w:rFonts w:ascii="Times New Roman" w:hAnsi="Times New Roman" w:cs="Times New Roman"/>
          <w:b/>
          <w:sz w:val="24"/>
          <w:szCs w:val="24"/>
          <w:lang w:val="fr-BE"/>
        </w:rPr>
        <w:t>Maladies professionnelles</w:t>
      </w:r>
    </w:p>
    <w:p w14:paraId="23812672" w14:textId="77777777" w:rsidR="00AD0D94" w:rsidRPr="00AD0D94" w:rsidRDefault="00AD0D94" w:rsidP="00AD0D94">
      <w:pPr>
        <w:spacing w:after="0" w:line="240" w:lineRule="auto"/>
        <w:rPr>
          <w:rFonts w:ascii="Times New Roman" w:hAnsi="Times New Roman" w:cs="Times New Roman"/>
          <w:sz w:val="24"/>
          <w:szCs w:val="24"/>
          <w:lang w:val="fr-BE"/>
        </w:rPr>
      </w:pPr>
    </w:p>
    <w:p w14:paraId="47ABC6BD" w14:textId="658C7F3C" w:rsidR="00AD0D94" w:rsidRPr="00AD0D94" w:rsidRDefault="00AD0D94" w:rsidP="732B44D2">
      <w:pPr>
        <w:spacing w:after="0" w:line="240" w:lineRule="auto"/>
        <w:rPr>
          <w:rFonts w:ascii="Times New Roman" w:hAnsi="Times New Roman" w:cs="Times New Roman"/>
          <w:sz w:val="24"/>
          <w:szCs w:val="24"/>
          <w:lang w:val="fr-BE"/>
        </w:rPr>
      </w:pPr>
      <w:r w:rsidRPr="00AD0D94">
        <w:rPr>
          <w:rFonts w:ascii="Times New Roman" w:hAnsi="Times New Roman" w:cs="Times New Roman"/>
          <w:sz w:val="24"/>
          <w:szCs w:val="24"/>
          <w:lang w:val="fr-BE"/>
        </w:rPr>
        <w:tab/>
        <w:t>Agence Fédérale des risques professionnels (FEDRIS), Bruxelles.</w:t>
      </w:r>
    </w:p>
    <w:p w14:paraId="78FD40C7" w14:textId="77777777" w:rsidR="00AD0D94" w:rsidRPr="00AD0D94" w:rsidRDefault="00AD0D94" w:rsidP="00AD0D94">
      <w:pPr>
        <w:spacing w:after="0" w:line="240" w:lineRule="auto"/>
        <w:rPr>
          <w:rFonts w:ascii="Times New Roman" w:hAnsi="Times New Roman" w:cs="Times New Roman"/>
          <w:sz w:val="24"/>
          <w:szCs w:val="24"/>
          <w:lang w:val="fr-BE"/>
        </w:rPr>
      </w:pPr>
    </w:p>
    <w:p w14:paraId="60AB3350" w14:textId="2A860E70" w:rsidR="00AD0D94" w:rsidRPr="00BE641D" w:rsidRDefault="732B44D2" w:rsidP="732B44D2">
      <w:pPr>
        <w:spacing w:after="0" w:line="240" w:lineRule="auto"/>
        <w:rPr>
          <w:rFonts w:ascii="Times New Roman" w:hAnsi="Times New Roman" w:cs="Times New Roman"/>
          <w:sz w:val="24"/>
          <w:szCs w:val="24"/>
          <w:u w:val="single"/>
          <w:lang w:val="fr-BE"/>
        </w:rPr>
      </w:pPr>
      <w:r w:rsidRPr="732B44D2">
        <w:rPr>
          <w:rFonts w:ascii="Times New Roman" w:hAnsi="Times New Roman" w:cs="Times New Roman"/>
          <w:sz w:val="24"/>
          <w:szCs w:val="24"/>
          <w:u w:val="single"/>
          <w:lang w:val="fr-BE"/>
        </w:rPr>
        <w:t>Au Kosovo:</w:t>
      </w:r>
    </w:p>
    <w:p w14:paraId="3A9D5668" w14:textId="77777777" w:rsidR="00AD0D94" w:rsidRPr="00AD0D94" w:rsidRDefault="00AD0D94" w:rsidP="00AD0D94">
      <w:pPr>
        <w:spacing w:after="0" w:line="240" w:lineRule="auto"/>
        <w:rPr>
          <w:rFonts w:ascii="Times New Roman" w:hAnsi="Times New Roman" w:cs="Times New Roman"/>
          <w:sz w:val="24"/>
          <w:szCs w:val="24"/>
          <w:lang w:val="fr-BE"/>
        </w:rPr>
      </w:pPr>
    </w:p>
    <w:p w14:paraId="1D3B303F" w14:textId="77777777" w:rsidR="00AD0D94" w:rsidRPr="00AD0D94" w:rsidRDefault="00AD0D94" w:rsidP="00AD0D94">
      <w:pPr>
        <w:spacing w:after="0" w:line="240" w:lineRule="auto"/>
        <w:rPr>
          <w:rFonts w:ascii="Times New Roman" w:hAnsi="Times New Roman" w:cs="Times New Roman"/>
          <w:sz w:val="24"/>
          <w:szCs w:val="24"/>
          <w:lang w:val="fr-BE"/>
        </w:rPr>
      </w:pPr>
    </w:p>
    <w:p w14:paraId="77E7D44E" w14:textId="77777777" w:rsidR="00AD0D94" w:rsidRPr="00BE641D" w:rsidRDefault="00AD0D94" w:rsidP="00BE641D">
      <w:pPr>
        <w:pStyle w:val="Lijstalinea"/>
        <w:numPr>
          <w:ilvl w:val="0"/>
          <w:numId w:val="15"/>
        </w:numPr>
        <w:spacing w:after="0" w:line="240" w:lineRule="auto"/>
        <w:rPr>
          <w:rFonts w:ascii="Times New Roman" w:hAnsi="Times New Roman" w:cs="Times New Roman"/>
          <w:sz w:val="24"/>
          <w:szCs w:val="24"/>
          <w:lang w:val="fr-BE"/>
        </w:rPr>
      </w:pPr>
      <w:r w:rsidRPr="00BE641D">
        <w:rPr>
          <w:rFonts w:ascii="Times New Roman" w:hAnsi="Times New Roman" w:cs="Times New Roman"/>
          <w:b/>
          <w:sz w:val="24"/>
          <w:szCs w:val="24"/>
          <w:lang w:val="fr-BE"/>
        </w:rPr>
        <w:t>Pension contributive de l’âge et pension de survie</w:t>
      </w:r>
    </w:p>
    <w:p w14:paraId="6AA641F0" w14:textId="77777777" w:rsidR="00AD0D94" w:rsidRPr="00AD0D94" w:rsidRDefault="00AD0D94" w:rsidP="00AD0D94">
      <w:pPr>
        <w:spacing w:after="0" w:line="240" w:lineRule="auto"/>
        <w:rPr>
          <w:rFonts w:ascii="Times New Roman" w:hAnsi="Times New Roman" w:cs="Times New Roman"/>
          <w:sz w:val="24"/>
          <w:szCs w:val="24"/>
          <w:lang w:val="fr-BE"/>
        </w:rPr>
      </w:pPr>
    </w:p>
    <w:p w14:paraId="57E2D38F" w14:textId="77777777" w:rsidR="00AD0D94" w:rsidRPr="00AD0D94" w:rsidRDefault="00AD0D94" w:rsidP="00BE641D">
      <w:pPr>
        <w:spacing w:after="0" w:line="240" w:lineRule="auto"/>
        <w:ind w:left="360"/>
        <w:rPr>
          <w:rFonts w:ascii="Times New Roman" w:hAnsi="Times New Roman" w:cs="Times New Roman"/>
          <w:sz w:val="24"/>
          <w:szCs w:val="24"/>
          <w:lang w:val="fr-BE"/>
        </w:rPr>
      </w:pPr>
      <w:r w:rsidRPr="00AD0D94">
        <w:rPr>
          <w:rFonts w:ascii="Times New Roman" w:hAnsi="Times New Roman" w:cs="Times New Roman"/>
          <w:sz w:val="24"/>
          <w:szCs w:val="24"/>
          <w:lang w:val="fr-BE"/>
        </w:rPr>
        <w:t>Division des pensions étrangères du département des pensions du Ministère du Travail et Bien-être Social (DPJ), Pristina.</w:t>
      </w:r>
    </w:p>
    <w:p w14:paraId="515A4DAC" w14:textId="77777777" w:rsidR="00AD0D94" w:rsidRPr="00AD0D94" w:rsidRDefault="00AD0D94" w:rsidP="00AD0D94">
      <w:pPr>
        <w:spacing w:after="0" w:line="240" w:lineRule="auto"/>
        <w:rPr>
          <w:rFonts w:ascii="Times New Roman" w:hAnsi="Times New Roman" w:cs="Times New Roman"/>
          <w:sz w:val="24"/>
          <w:szCs w:val="24"/>
          <w:lang w:val="fr-BE"/>
        </w:rPr>
      </w:pPr>
    </w:p>
    <w:p w14:paraId="740A4EB6" w14:textId="77777777" w:rsidR="00AD0D94" w:rsidRPr="00AD0D94" w:rsidRDefault="00AD0D94" w:rsidP="00BE641D">
      <w:pPr>
        <w:pStyle w:val="Lijstalinea"/>
        <w:numPr>
          <w:ilvl w:val="0"/>
          <w:numId w:val="15"/>
        </w:numPr>
        <w:spacing w:after="0" w:line="240" w:lineRule="auto"/>
        <w:rPr>
          <w:rFonts w:ascii="Times New Roman" w:hAnsi="Times New Roman" w:cs="Times New Roman"/>
          <w:sz w:val="24"/>
          <w:szCs w:val="24"/>
          <w:lang w:val="fr-BE"/>
        </w:rPr>
      </w:pPr>
      <w:r w:rsidRPr="00BE641D">
        <w:rPr>
          <w:rFonts w:ascii="Times New Roman" w:hAnsi="Times New Roman" w:cs="Times New Roman"/>
          <w:b/>
          <w:sz w:val="24"/>
          <w:szCs w:val="24"/>
          <w:lang w:val="fr-BE"/>
        </w:rPr>
        <w:t>Pensions d’Invalidité du travail</w:t>
      </w:r>
    </w:p>
    <w:p w14:paraId="61634771" w14:textId="77777777" w:rsidR="00AD0D94" w:rsidRPr="00AD0D94" w:rsidRDefault="00AD0D94" w:rsidP="00AD0D94">
      <w:pPr>
        <w:spacing w:after="0" w:line="240" w:lineRule="auto"/>
        <w:rPr>
          <w:rFonts w:ascii="Times New Roman" w:hAnsi="Times New Roman" w:cs="Times New Roman"/>
          <w:sz w:val="24"/>
          <w:szCs w:val="24"/>
          <w:lang w:val="fr-BE"/>
        </w:rPr>
      </w:pPr>
    </w:p>
    <w:p w14:paraId="719DD337" w14:textId="20AABDC8" w:rsidR="00AD0D94" w:rsidRPr="00AD0D94" w:rsidRDefault="732B44D2" w:rsidP="732B44D2">
      <w:pPr>
        <w:spacing w:after="0" w:line="240" w:lineRule="auto"/>
        <w:ind w:left="360"/>
        <w:rPr>
          <w:rFonts w:ascii="Times New Roman" w:hAnsi="Times New Roman" w:cs="Times New Roman"/>
          <w:sz w:val="24"/>
          <w:szCs w:val="24"/>
          <w:lang w:val="fr-BE"/>
        </w:rPr>
      </w:pPr>
      <w:r w:rsidRPr="732B44D2">
        <w:rPr>
          <w:rFonts w:ascii="Times New Roman" w:hAnsi="Times New Roman" w:cs="Times New Roman"/>
          <w:sz w:val="24"/>
          <w:szCs w:val="24"/>
          <w:lang w:val="fr-BE"/>
        </w:rPr>
        <w:t>La division de la Commissions Médicaux et la division des Pensions Étrangères du département des pensions du Ministère du Travail et du Bien-être Social (DP), Pristina.</w:t>
      </w:r>
    </w:p>
    <w:p w14:paraId="30BD1C03" w14:textId="77777777" w:rsidR="00AD0D94" w:rsidRPr="00AD0D94" w:rsidRDefault="00AD0D94" w:rsidP="00AD0D94">
      <w:pPr>
        <w:spacing w:after="0" w:line="240" w:lineRule="auto"/>
        <w:rPr>
          <w:rFonts w:ascii="Times New Roman" w:hAnsi="Times New Roman" w:cs="Times New Roman"/>
          <w:sz w:val="24"/>
          <w:szCs w:val="24"/>
          <w:lang w:val="fr-BE"/>
        </w:rPr>
      </w:pPr>
    </w:p>
    <w:p w14:paraId="64DE02BF" w14:textId="6E4E737C" w:rsidR="00AD0D94" w:rsidRPr="00BE641D" w:rsidRDefault="732B44D2" w:rsidP="732B44D2">
      <w:pPr>
        <w:pStyle w:val="Lijstalinea"/>
        <w:numPr>
          <w:ilvl w:val="0"/>
          <w:numId w:val="15"/>
        </w:numPr>
        <w:spacing w:after="0" w:line="240" w:lineRule="auto"/>
        <w:rPr>
          <w:rFonts w:ascii="Times New Roman" w:hAnsi="Times New Roman" w:cs="Times New Roman"/>
          <w:b/>
          <w:bCs/>
          <w:sz w:val="24"/>
          <w:szCs w:val="24"/>
          <w:lang w:val="fr-BE"/>
        </w:rPr>
      </w:pPr>
      <w:r w:rsidRPr="732B44D2">
        <w:rPr>
          <w:rFonts w:ascii="Times New Roman" w:hAnsi="Times New Roman" w:cs="Times New Roman"/>
          <w:b/>
          <w:bCs/>
          <w:sz w:val="24"/>
          <w:szCs w:val="24"/>
          <w:lang w:val="fr-BE"/>
        </w:rPr>
        <w:t>Pension du fonds d’épargne des pensions individuelles (2ème pilier)</w:t>
      </w:r>
    </w:p>
    <w:p w14:paraId="49DCFB31" w14:textId="77777777" w:rsidR="00AD0D94" w:rsidRPr="00BE641D" w:rsidRDefault="00AD0D94" w:rsidP="00BE641D">
      <w:pPr>
        <w:pStyle w:val="Lijstalinea"/>
        <w:spacing w:after="0" w:line="240" w:lineRule="auto"/>
        <w:ind w:left="360"/>
        <w:rPr>
          <w:rFonts w:ascii="Times New Roman" w:hAnsi="Times New Roman" w:cs="Times New Roman"/>
          <w:b/>
          <w:sz w:val="24"/>
          <w:szCs w:val="24"/>
          <w:lang w:val="fr-BE"/>
        </w:rPr>
      </w:pPr>
    </w:p>
    <w:p w14:paraId="15A88959" w14:textId="59B92C32" w:rsidR="00AD0D94" w:rsidRPr="00AD0D94" w:rsidRDefault="732B44D2" w:rsidP="732B44D2">
      <w:pPr>
        <w:spacing w:after="0" w:line="240" w:lineRule="auto"/>
        <w:ind w:firstLine="360"/>
        <w:rPr>
          <w:rFonts w:ascii="Times New Roman" w:hAnsi="Times New Roman" w:cs="Times New Roman"/>
          <w:sz w:val="24"/>
          <w:szCs w:val="24"/>
          <w:lang w:val="fr-BE"/>
        </w:rPr>
      </w:pPr>
      <w:r w:rsidRPr="732B44D2">
        <w:rPr>
          <w:rFonts w:ascii="Times New Roman" w:hAnsi="Times New Roman" w:cs="Times New Roman"/>
          <w:sz w:val="24"/>
          <w:szCs w:val="24"/>
          <w:lang w:val="fr-BE"/>
        </w:rPr>
        <w:t>Le Fonds d’épargne des pensions du Kosovo (FKPK), Pristina</w:t>
      </w:r>
    </w:p>
    <w:p w14:paraId="1A6B9BC2" w14:textId="77777777" w:rsidR="00AD0D94" w:rsidRPr="00AD0D94" w:rsidRDefault="00AD0D94" w:rsidP="00AD0D94">
      <w:pPr>
        <w:spacing w:after="0" w:line="240" w:lineRule="auto"/>
        <w:rPr>
          <w:rFonts w:ascii="Times New Roman" w:hAnsi="Times New Roman" w:cs="Times New Roman"/>
          <w:sz w:val="24"/>
          <w:szCs w:val="24"/>
          <w:lang w:val="fr-BE"/>
        </w:rPr>
      </w:pPr>
    </w:p>
    <w:p w14:paraId="4637C530" w14:textId="77777777" w:rsidR="00AD0D94" w:rsidRPr="00AD0D94" w:rsidRDefault="00AD0D94" w:rsidP="00AD0D94">
      <w:pPr>
        <w:spacing w:after="0" w:line="240" w:lineRule="auto"/>
        <w:rPr>
          <w:rFonts w:ascii="Times New Roman" w:hAnsi="Times New Roman" w:cs="Times New Roman"/>
          <w:sz w:val="24"/>
          <w:szCs w:val="24"/>
          <w:lang w:val="fr-BE"/>
        </w:rPr>
      </w:pPr>
    </w:p>
    <w:p w14:paraId="7BE3C72C" w14:textId="77777777" w:rsidR="00AD0D94" w:rsidRPr="00AD0D94" w:rsidRDefault="00AD0D94" w:rsidP="00AD0D94">
      <w:pPr>
        <w:spacing w:after="0" w:line="240" w:lineRule="auto"/>
        <w:rPr>
          <w:rFonts w:ascii="Times New Roman" w:hAnsi="Times New Roman" w:cs="Times New Roman"/>
          <w:sz w:val="24"/>
          <w:szCs w:val="24"/>
          <w:lang w:val="fr-BE"/>
        </w:rPr>
      </w:pPr>
    </w:p>
    <w:p w14:paraId="1C4F68DC" w14:textId="77777777" w:rsidR="00AD0D94" w:rsidRPr="00BE641D" w:rsidRDefault="00AD0D94" w:rsidP="00BE641D">
      <w:pPr>
        <w:spacing w:after="0" w:line="240" w:lineRule="auto"/>
        <w:jc w:val="center"/>
        <w:rPr>
          <w:rFonts w:ascii="Times New Roman" w:hAnsi="Times New Roman" w:cs="Times New Roman"/>
          <w:b/>
          <w:sz w:val="24"/>
          <w:szCs w:val="24"/>
          <w:lang w:val="fr-BE"/>
        </w:rPr>
      </w:pPr>
      <w:r w:rsidRPr="00BE641D">
        <w:rPr>
          <w:rFonts w:ascii="Times New Roman" w:hAnsi="Times New Roman" w:cs="Times New Roman"/>
          <w:b/>
          <w:sz w:val="24"/>
          <w:szCs w:val="24"/>
          <w:lang w:val="fr-BE"/>
        </w:rPr>
        <w:t>TITRE II – DISPOSITIONS CONCERNANT LA LÉGISLATION APPLICABLE</w:t>
      </w:r>
    </w:p>
    <w:p w14:paraId="089060ED" w14:textId="77777777" w:rsidR="00AD0D94" w:rsidRPr="00BE641D" w:rsidRDefault="00AD0D94" w:rsidP="00BE641D">
      <w:pPr>
        <w:spacing w:after="0" w:line="240" w:lineRule="auto"/>
        <w:jc w:val="center"/>
        <w:rPr>
          <w:rFonts w:ascii="Times New Roman" w:hAnsi="Times New Roman" w:cs="Times New Roman"/>
          <w:b/>
          <w:sz w:val="24"/>
          <w:szCs w:val="24"/>
          <w:lang w:val="fr-BE"/>
        </w:rPr>
      </w:pPr>
    </w:p>
    <w:p w14:paraId="11914D64" w14:textId="77777777" w:rsidR="00AD0D94" w:rsidRPr="00AD0D94" w:rsidRDefault="00AD0D94" w:rsidP="00AD0D94">
      <w:pPr>
        <w:spacing w:after="0" w:line="240" w:lineRule="auto"/>
        <w:rPr>
          <w:rFonts w:ascii="Times New Roman" w:hAnsi="Times New Roman" w:cs="Times New Roman"/>
          <w:sz w:val="24"/>
          <w:szCs w:val="24"/>
          <w:lang w:val="fr-BE"/>
        </w:rPr>
      </w:pPr>
    </w:p>
    <w:p w14:paraId="170AA120" w14:textId="77777777" w:rsidR="00AD0D94" w:rsidRPr="00BE641D" w:rsidRDefault="00AD0D94" w:rsidP="00BE641D">
      <w:pPr>
        <w:spacing w:after="0" w:line="240" w:lineRule="auto"/>
        <w:jc w:val="center"/>
        <w:rPr>
          <w:rFonts w:ascii="Times New Roman" w:hAnsi="Times New Roman" w:cs="Times New Roman"/>
          <w:b/>
          <w:sz w:val="24"/>
          <w:szCs w:val="24"/>
          <w:lang w:val="fr-BE"/>
        </w:rPr>
      </w:pPr>
      <w:r w:rsidRPr="00BE641D">
        <w:rPr>
          <w:rFonts w:ascii="Times New Roman" w:hAnsi="Times New Roman" w:cs="Times New Roman"/>
          <w:b/>
          <w:sz w:val="24"/>
          <w:szCs w:val="24"/>
          <w:lang w:val="fr-BE"/>
        </w:rPr>
        <w:t>Article 4</w:t>
      </w:r>
    </w:p>
    <w:p w14:paraId="2B96F3BC" w14:textId="77777777" w:rsidR="00AD0D94" w:rsidRPr="00BE641D" w:rsidRDefault="00AD0D94" w:rsidP="00BE641D">
      <w:pPr>
        <w:spacing w:after="0" w:line="240" w:lineRule="auto"/>
        <w:jc w:val="center"/>
        <w:rPr>
          <w:rFonts w:ascii="Times New Roman" w:hAnsi="Times New Roman" w:cs="Times New Roman"/>
          <w:b/>
          <w:sz w:val="24"/>
          <w:szCs w:val="24"/>
          <w:u w:val="single"/>
          <w:lang w:val="fr-BE"/>
        </w:rPr>
      </w:pPr>
      <w:r w:rsidRPr="00BE641D">
        <w:rPr>
          <w:rFonts w:ascii="Times New Roman" w:hAnsi="Times New Roman" w:cs="Times New Roman"/>
          <w:b/>
          <w:sz w:val="24"/>
          <w:szCs w:val="24"/>
          <w:u w:val="single"/>
          <w:lang w:val="fr-BE"/>
        </w:rPr>
        <w:t>Certificat d’assujettissement</w:t>
      </w:r>
    </w:p>
    <w:p w14:paraId="691D8513" w14:textId="77777777" w:rsidR="00AD0D94" w:rsidRPr="00AD0D94" w:rsidRDefault="00AD0D94" w:rsidP="00AD0D94">
      <w:pPr>
        <w:spacing w:after="0" w:line="240" w:lineRule="auto"/>
        <w:rPr>
          <w:rFonts w:ascii="Times New Roman" w:hAnsi="Times New Roman" w:cs="Times New Roman"/>
          <w:sz w:val="24"/>
          <w:szCs w:val="24"/>
          <w:lang w:val="fr-BE"/>
        </w:rPr>
      </w:pPr>
    </w:p>
    <w:p w14:paraId="791747A3" w14:textId="77777777" w:rsidR="00AD0D94" w:rsidRPr="00BE641D" w:rsidRDefault="00AD0D94" w:rsidP="00BE641D">
      <w:pPr>
        <w:pStyle w:val="Lijstalinea"/>
        <w:numPr>
          <w:ilvl w:val="1"/>
          <w:numId w:val="13"/>
        </w:numPr>
        <w:spacing w:after="0" w:line="240" w:lineRule="auto"/>
        <w:ind w:left="426" w:hanging="426"/>
        <w:jc w:val="both"/>
        <w:rPr>
          <w:rFonts w:ascii="Times New Roman" w:hAnsi="Times New Roman" w:cs="Times New Roman"/>
          <w:sz w:val="24"/>
          <w:szCs w:val="24"/>
          <w:lang w:val="fr-BE"/>
        </w:rPr>
      </w:pPr>
      <w:r w:rsidRPr="00BE641D">
        <w:rPr>
          <w:rFonts w:ascii="Times New Roman" w:hAnsi="Times New Roman" w:cs="Times New Roman"/>
          <w:sz w:val="24"/>
          <w:szCs w:val="24"/>
          <w:lang w:val="fr-BE"/>
        </w:rPr>
        <w:t>Dans les cas visés à l’article 7, paragraphes 1 (3), 3 et 4 et aux articles 8 à 11 de la Convention, l'organisme désigné au paragraphe 2 du présent article de l’</w:t>
      </w:r>
      <w:r w:rsidR="00BE641D" w:rsidRPr="00BE641D">
        <w:rPr>
          <w:rFonts w:ascii="Times New Roman" w:hAnsi="Times New Roman" w:cs="Times New Roman"/>
          <w:sz w:val="24"/>
          <w:szCs w:val="24"/>
          <w:lang w:val="fr-BE"/>
        </w:rPr>
        <w:t>État</w:t>
      </w:r>
      <w:r w:rsidRPr="00BE641D">
        <w:rPr>
          <w:rFonts w:ascii="Times New Roman" w:hAnsi="Times New Roman" w:cs="Times New Roman"/>
          <w:sz w:val="24"/>
          <w:szCs w:val="24"/>
          <w:lang w:val="fr-BE"/>
        </w:rPr>
        <w:t xml:space="preserve"> contractant dont la législation est applicable, remet au travailleur salarié, à la demande de l’employeur, du travailleur salarié, du fonctionnaire ou du travailleur indépendant, un certificat attestant que le travailleur salarié, le fonctionnaire ou le travailleur indépendant y mentionné reste soumis à cette législation et en indiquant jusqu'à quelle date.</w:t>
      </w:r>
    </w:p>
    <w:p w14:paraId="1264BA40" w14:textId="77777777" w:rsidR="00AD0D94" w:rsidRPr="00AD0D94" w:rsidRDefault="00AD0D94" w:rsidP="00AD0D94">
      <w:pPr>
        <w:spacing w:after="0" w:line="240" w:lineRule="auto"/>
        <w:rPr>
          <w:rFonts w:ascii="Times New Roman" w:hAnsi="Times New Roman" w:cs="Times New Roman"/>
          <w:sz w:val="24"/>
          <w:szCs w:val="24"/>
          <w:lang w:val="fr-BE"/>
        </w:rPr>
      </w:pPr>
    </w:p>
    <w:p w14:paraId="1C9C0761" w14:textId="77777777" w:rsidR="00AD0D94" w:rsidRPr="00AD0D94" w:rsidRDefault="00AD0D94" w:rsidP="00EF3600">
      <w:pPr>
        <w:pStyle w:val="Lijstalinea"/>
        <w:numPr>
          <w:ilvl w:val="1"/>
          <w:numId w:val="13"/>
        </w:numPr>
        <w:spacing w:after="0" w:line="240" w:lineRule="auto"/>
        <w:ind w:left="426" w:hanging="426"/>
        <w:jc w:val="both"/>
        <w:rPr>
          <w:rFonts w:ascii="Times New Roman" w:hAnsi="Times New Roman" w:cs="Times New Roman"/>
          <w:sz w:val="24"/>
          <w:szCs w:val="24"/>
          <w:lang w:val="fr-BE"/>
        </w:rPr>
      </w:pPr>
      <w:r w:rsidRPr="00AD0D94">
        <w:rPr>
          <w:rFonts w:ascii="Times New Roman" w:hAnsi="Times New Roman" w:cs="Times New Roman"/>
          <w:sz w:val="24"/>
          <w:szCs w:val="24"/>
          <w:lang w:val="fr-BE"/>
        </w:rPr>
        <w:t>Le certificat prévu au paragraphe 1er du présent article est délivré :</w:t>
      </w:r>
    </w:p>
    <w:p w14:paraId="5C0ABC59" w14:textId="77777777" w:rsidR="00AD0D94" w:rsidRPr="00AD0D94" w:rsidRDefault="00AD0D94" w:rsidP="00AD0D94">
      <w:pPr>
        <w:spacing w:after="0" w:line="240" w:lineRule="auto"/>
        <w:rPr>
          <w:rFonts w:ascii="Times New Roman" w:hAnsi="Times New Roman" w:cs="Times New Roman"/>
          <w:sz w:val="24"/>
          <w:szCs w:val="24"/>
          <w:lang w:val="fr-BE"/>
        </w:rPr>
      </w:pPr>
    </w:p>
    <w:p w14:paraId="4FC9FB93" w14:textId="77777777" w:rsidR="00AD0D94" w:rsidRPr="00EF3600" w:rsidRDefault="00AD0D94" w:rsidP="001D0F1A">
      <w:pPr>
        <w:pStyle w:val="Lijstalinea"/>
        <w:numPr>
          <w:ilvl w:val="1"/>
          <w:numId w:val="7"/>
        </w:numPr>
        <w:spacing w:after="0" w:line="240" w:lineRule="auto"/>
        <w:rPr>
          <w:rFonts w:ascii="Times New Roman" w:hAnsi="Times New Roman" w:cs="Times New Roman"/>
          <w:sz w:val="24"/>
          <w:szCs w:val="24"/>
          <w:lang w:val="fr-BE"/>
        </w:rPr>
      </w:pPr>
      <w:r w:rsidRPr="00EF3600">
        <w:rPr>
          <w:rFonts w:ascii="Times New Roman" w:hAnsi="Times New Roman" w:cs="Times New Roman"/>
          <w:sz w:val="24"/>
          <w:szCs w:val="24"/>
          <w:lang w:val="fr-BE"/>
        </w:rPr>
        <w:t>Lorsque la législation belge est applicable :</w:t>
      </w:r>
    </w:p>
    <w:p w14:paraId="041D36E0" w14:textId="77777777" w:rsidR="00AD0D94" w:rsidRPr="00AD0D94" w:rsidRDefault="00AD0D94" w:rsidP="00AD0D94">
      <w:pPr>
        <w:spacing w:after="0" w:line="240" w:lineRule="auto"/>
        <w:rPr>
          <w:rFonts w:ascii="Times New Roman" w:hAnsi="Times New Roman" w:cs="Times New Roman"/>
          <w:sz w:val="24"/>
          <w:szCs w:val="24"/>
          <w:lang w:val="fr-BE"/>
        </w:rPr>
      </w:pPr>
      <w:r w:rsidRPr="00AD0D94">
        <w:rPr>
          <w:rFonts w:ascii="Times New Roman" w:hAnsi="Times New Roman" w:cs="Times New Roman"/>
          <w:sz w:val="24"/>
          <w:szCs w:val="24"/>
          <w:lang w:val="fr-BE"/>
        </w:rPr>
        <w:tab/>
      </w:r>
    </w:p>
    <w:p w14:paraId="54A42CFB" w14:textId="621C9330" w:rsidR="00AD0D94" w:rsidRPr="001D0F1A" w:rsidRDefault="732B44D2" w:rsidP="732B44D2">
      <w:pPr>
        <w:pStyle w:val="Lijstalinea"/>
        <w:numPr>
          <w:ilvl w:val="2"/>
          <w:numId w:val="7"/>
        </w:numPr>
        <w:spacing w:after="0" w:line="240" w:lineRule="auto"/>
        <w:rPr>
          <w:rFonts w:ascii="Times New Roman" w:hAnsi="Times New Roman" w:cs="Times New Roman"/>
          <w:sz w:val="24"/>
          <w:szCs w:val="24"/>
          <w:lang w:val="fr-BE"/>
        </w:rPr>
      </w:pPr>
      <w:r w:rsidRPr="732B44D2">
        <w:rPr>
          <w:rFonts w:ascii="Times New Roman" w:hAnsi="Times New Roman" w:cs="Times New Roman"/>
          <w:sz w:val="24"/>
          <w:szCs w:val="24"/>
          <w:lang w:val="fr-BE"/>
        </w:rPr>
        <w:lastRenderedPageBreak/>
        <w:t>en ce qui concerne l’article 7 paragraphe 3 de la Convention par : l’Institut national d’assurances sociales pour travailleurs indépendants (INASTI), Bruxelles ;</w:t>
      </w:r>
    </w:p>
    <w:p w14:paraId="639F33AD" w14:textId="77777777" w:rsidR="00AD0D94" w:rsidRPr="00AD0D94" w:rsidRDefault="00AD0D94" w:rsidP="00AD0D94">
      <w:pPr>
        <w:spacing w:after="0" w:line="240" w:lineRule="auto"/>
        <w:rPr>
          <w:rFonts w:ascii="Times New Roman" w:hAnsi="Times New Roman" w:cs="Times New Roman"/>
          <w:sz w:val="24"/>
          <w:szCs w:val="24"/>
          <w:lang w:val="fr-BE"/>
        </w:rPr>
      </w:pPr>
    </w:p>
    <w:p w14:paraId="52E10784" w14:textId="4BE5FA22" w:rsidR="00AD0D94" w:rsidRPr="00AD0D94" w:rsidRDefault="732B44D2" w:rsidP="732B44D2">
      <w:pPr>
        <w:pStyle w:val="Lijstalinea"/>
        <w:numPr>
          <w:ilvl w:val="2"/>
          <w:numId w:val="7"/>
        </w:numPr>
        <w:spacing w:after="0" w:line="240" w:lineRule="auto"/>
        <w:rPr>
          <w:rFonts w:ascii="Times New Roman" w:hAnsi="Times New Roman" w:cs="Times New Roman"/>
          <w:sz w:val="24"/>
          <w:szCs w:val="24"/>
          <w:lang w:val="fr-BE"/>
        </w:rPr>
      </w:pPr>
      <w:r w:rsidRPr="732B44D2">
        <w:rPr>
          <w:rFonts w:ascii="Times New Roman" w:hAnsi="Times New Roman" w:cs="Times New Roman"/>
          <w:sz w:val="24"/>
          <w:szCs w:val="24"/>
          <w:lang w:val="fr-BE"/>
        </w:rPr>
        <w:t>en ce qui concerne les paragraphes 1 (3) et 4 de l’article 7, et les articles 8, 9 et 10 de la Convention par : l'Office national de sécurité sociale (ONSS), Bruxelles.</w:t>
      </w:r>
    </w:p>
    <w:p w14:paraId="15188CA7" w14:textId="77777777" w:rsidR="00AD0D94" w:rsidRPr="00AD0D94" w:rsidRDefault="00AD0D94" w:rsidP="00AD0D94">
      <w:pPr>
        <w:spacing w:after="0" w:line="240" w:lineRule="auto"/>
        <w:rPr>
          <w:rFonts w:ascii="Times New Roman" w:hAnsi="Times New Roman" w:cs="Times New Roman"/>
          <w:sz w:val="24"/>
          <w:szCs w:val="24"/>
          <w:lang w:val="fr-BE"/>
        </w:rPr>
      </w:pPr>
    </w:p>
    <w:p w14:paraId="15781EAD" w14:textId="77777777" w:rsidR="00AD0D94" w:rsidRPr="00AD0D94" w:rsidRDefault="00AD0D94" w:rsidP="001D0F1A">
      <w:pPr>
        <w:pStyle w:val="Lijstalinea"/>
        <w:numPr>
          <w:ilvl w:val="2"/>
          <w:numId w:val="7"/>
        </w:numPr>
        <w:spacing w:after="0" w:line="240" w:lineRule="auto"/>
        <w:rPr>
          <w:rFonts w:ascii="Times New Roman" w:hAnsi="Times New Roman" w:cs="Times New Roman"/>
          <w:sz w:val="24"/>
          <w:szCs w:val="24"/>
          <w:lang w:val="fr-BE"/>
        </w:rPr>
      </w:pPr>
      <w:r w:rsidRPr="00AD0D94">
        <w:rPr>
          <w:rFonts w:ascii="Times New Roman" w:hAnsi="Times New Roman" w:cs="Times New Roman"/>
          <w:sz w:val="24"/>
          <w:szCs w:val="24"/>
          <w:lang w:val="fr-BE"/>
        </w:rPr>
        <w:t>En ce qui concerne l’article 11 de la Convention :</w:t>
      </w:r>
    </w:p>
    <w:p w14:paraId="5B8047C1" w14:textId="77777777" w:rsidR="00AD0D94" w:rsidRPr="00AD0D94" w:rsidRDefault="00AD0D94" w:rsidP="00AD0D94">
      <w:pPr>
        <w:spacing w:after="0" w:line="240" w:lineRule="auto"/>
        <w:rPr>
          <w:rFonts w:ascii="Times New Roman" w:hAnsi="Times New Roman" w:cs="Times New Roman"/>
          <w:sz w:val="24"/>
          <w:szCs w:val="24"/>
          <w:lang w:val="fr-BE"/>
        </w:rPr>
      </w:pPr>
    </w:p>
    <w:p w14:paraId="4B4F555E" w14:textId="77777777" w:rsidR="00AD0D94" w:rsidRPr="00EF3600" w:rsidRDefault="00AD0D94" w:rsidP="00EF3600">
      <w:pPr>
        <w:pStyle w:val="Lijstalinea"/>
        <w:numPr>
          <w:ilvl w:val="0"/>
          <w:numId w:val="18"/>
        </w:numPr>
        <w:spacing w:after="0" w:line="240" w:lineRule="auto"/>
        <w:rPr>
          <w:rFonts w:ascii="Times New Roman" w:hAnsi="Times New Roman" w:cs="Times New Roman"/>
          <w:sz w:val="24"/>
          <w:szCs w:val="24"/>
          <w:lang w:val="fr-BE"/>
        </w:rPr>
      </w:pPr>
      <w:r w:rsidRPr="00EF3600">
        <w:rPr>
          <w:rFonts w:ascii="Times New Roman" w:hAnsi="Times New Roman" w:cs="Times New Roman"/>
          <w:sz w:val="24"/>
          <w:szCs w:val="24"/>
          <w:lang w:val="fr-BE"/>
        </w:rPr>
        <w:t>S’il s’agit de cas individuels de travailleurs salariés, par : l’Office national de sécurité sociale (ONSS), Bruxelles ;</w:t>
      </w:r>
    </w:p>
    <w:p w14:paraId="0B70A904" w14:textId="77777777" w:rsidR="00AD0D94" w:rsidRPr="00AD0D94" w:rsidRDefault="00AD0D94" w:rsidP="00AD0D94">
      <w:pPr>
        <w:spacing w:after="0" w:line="240" w:lineRule="auto"/>
        <w:rPr>
          <w:rFonts w:ascii="Times New Roman" w:hAnsi="Times New Roman" w:cs="Times New Roman"/>
          <w:sz w:val="24"/>
          <w:szCs w:val="24"/>
          <w:lang w:val="fr-BE"/>
        </w:rPr>
      </w:pPr>
    </w:p>
    <w:p w14:paraId="13F36C0C" w14:textId="77777777" w:rsidR="00AD0D94" w:rsidRPr="00AD0D94" w:rsidRDefault="00AD0D94" w:rsidP="00EF3600">
      <w:pPr>
        <w:pStyle w:val="Lijstalinea"/>
        <w:numPr>
          <w:ilvl w:val="0"/>
          <w:numId w:val="18"/>
        </w:numPr>
        <w:spacing w:after="0" w:line="240" w:lineRule="auto"/>
        <w:rPr>
          <w:rFonts w:ascii="Times New Roman" w:hAnsi="Times New Roman" w:cs="Times New Roman"/>
          <w:sz w:val="24"/>
          <w:szCs w:val="24"/>
          <w:lang w:val="fr-BE"/>
        </w:rPr>
      </w:pPr>
      <w:r w:rsidRPr="00AD0D94">
        <w:rPr>
          <w:rFonts w:ascii="Times New Roman" w:hAnsi="Times New Roman" w:cs="Times New Roman"/>
          <w:sz w:val="24"/>
          <w:szCs w:val="24"/>
          <w:lang w:val="fr-BE"/>
        </w:rPr>
        <w:t>S’il s’agit de certaines catégories de travailleurs salariés, par : le Service Public Fédéral Sécurité Sociale, Direction-Générale Soutien et coordination politiques (DG BESOC), Bruxelles ;</w:t>
      </w:r>
    </w:p>
    <w:p w14:paraId="4DD2F49C" w14:textId="77777777" w:rsidR="00AD0D94" w:rsidRPr="00AD0D94" w:rsidRDefault="00AD0D94" w:rsidP="00AD0D94">
      <w:pPr>
        <w:spacing w:after="0" w:line="240" w:lineRule="auto"/>
        <w:rPr>
          <w:rFonts w:ascii="Times New Roman" w:hAnsi="Times New Roman" w:cs="Times New Roman"/>
          <w:sz w:val="24"/>
          <w:szCs w:val="24"/>
          <w:lang w:val="fr-BE"/>
        </w:rPr>
      </w:pPr>
      <w:r w:rsidRPr="00AD0D94">
        <w:rPr>
          <w:rFonts w:ascii="Times New Roman" w:hAnsi="Times New Roman" w:cs="Times New Roman"/>
          <w:sz w:val="24"/>
          <w:szCs w:val="24"/>
          <w:lang w:val="fr-BE"/>
        </w:rPr>
        <w:t xml:space="preserve"> </w:t>
      </w:r>
    </w:p>
    <w:p w14:paraId="62356C81" w14:textId="77777777" w:rsidR="00AD0D94" w:rsidRPr="00AD0D94" w:rsidRDefault="00AD0D94" w:rsidP="00EF3600">
      <w:pPr>
        <w:pStyle w:val="Lijstalinea"/>
        <w:numPr>
          <w:ilvl w:val="0"/>
          <w:numId w:val="18"/>
        </w:numPr>
        <w:spacing w:after="0" w:line="240" w:lineRule="auto"/>
        <w:rPr>
          <w:rFonts w:ascii="Times New Roman" w:hAnsi="Times New Roman" w:cs="Times New Roman"/>
          <w:sz w:val="24"/>
          <w:szCs w:val="24"/>
          <w:lang w:val="fr-BE"/>
        </w:rPr>
      </w:pPr>
      <w:r w:rsidRPr="00AD0D94">
        <w:rPr>
          <w:rFonts w:ascii="Times New Roman" w:hAnsi="Times New Roman" w:cs="Times New Roman"/>
          <w:sz w:val="24"/>
          <w:szCs w:val="24"/>
          <w:lang w:val="fr-BE"/>
        </w:rPr>
        <w:t>S’il s’agit des travailleurs indépendants, par : le Service Public Fédéral Sécurité Sociale, Direction-Générale Travailleurs Indépendants, Bruxelles.</w:t>
      </w:r>
    </w:p>
    <w:p w14:paraId="0C0E4DCB" w14:textId="77777777" w:rsidR="00AD0D94" w:rsidRPr="00AD0D94" w:rsidRDefault="00AD0D94" w:rsidP="00AD0D94">
      <w:pPr>
        <w:spacing w:after="0" w:line="240" w:lineRule="auto"/>
        <w:rPr>
          <w:rFonts w:ascii="Times New Roman" w:hAnsi="Times New Roman" w:cs="Times New Roman"/>
          <w:sz w:val="24"/>
          <w:szCs w:val="24"/>
          <w:lang w:val="fr-BE"/>
        </w:rPr>
      </w:pPr>
    </w:p>
    <w:p w14:paraId="7B172478" w14:textId="43626293" w:rsidR="00AD0D94" w:rsidRPr="00AD0D94" w:rsidRDefault="732B44D2" w:rsidP="732B44D2">
      <w:pPr>
        <w:pStyle w:val="Lijstalinea"/>
        <w:numPr>
          <w:ilvl w:val="1"/>
          <w:numId w:val="7"/>
        </w:numPr>
        <w:spacing w:after="0" w:line="240" w:lineRule="auto"/>
        <w:rPr>
          <w:rFonts w:ascii="Times New Roman" w:hAnsi="Times New Roman" w:cs="Times New Roman"/>
          <w:sz w:val="24"/>
          <w:szCs w:val="24"/>
          <w:lang w:val="fr-BE"/>
        </w:rPr>
      </w:pPr>
      <w:r w:rsidRPr="732B44D2">
        <w:rPr>
          <w:rFonts w:ascii="Times New Roman" w:hAnsi="Times New Roman" w:cs="Times New Roman"/>
          <w:sz w:val="24"/>
          <w:szCs w:val="24"/>
          <w:lang w:val="fr-BE"/>
        </w:rPr>
        <w:t xml:space="preserve">Lorsque la législation kosovare est applicable: </w:t>
      </w:r>
    </w:p>
    <w:p w14:paraId="6B6D8292" w14:textId="77777777" w:rsidR="00AD0D94" w:rsidRPr="00AD0D94" w:rsidRDefault="00AD0D94" w:rsidP="00AD0D94">
      <w:pPr>
        <w:spacing w:after="0" w:line="240" w:lineRule="auto"/>
        <w:rPr>
          <w:rFonts w:ascii="Times New Roman" w:hAnsi="Times New Roman" w:cs="Times New Roman"/>
          <w:sz w:val="24"/>
          <w:szCs w:val="24"/>
          <w:lang w:val="fr-BE"/>
        </w:rPr>
      </w:pPr>
    </w:p>
    <w:p w14:paraId="0DE6C0D9" w14:textId="14A0ABD2" w:rsidR="00AD0D94" w:rsidRPr="00AD0D94" w:rsidRDefault="732B44D2" w:rsidP="732B44D2">
      <w:pPr>
        <w:spacing w:after="0" w:line="240" w:lineRule="auto"/>
        <w:ind w:left="360"/>
        <w:jc w:val="both"/>
        <w:rPr>
          <w:rFonts w:ascii="Times New Roman" w:hAnsi="Times New Roman" w:cs="Times New Roman"/>
          <w:sz w:val="24"/>
          <w:szCs w:val="24"/>
          <w:lang w:val="fr-BE"/>
        </w:rPr>
      </w:pPr>
      <w:r w:rsidRPr="732B44D2">
        <w:rPr>
          <w:rFonts w:ascii="Times New Roman" w:hAnsi="Times New Roman" w:cs="Times New Roman"/>
          <w:sz w:val="24"/>
          <w:szCs w:val="24"/>
          <w:lang w:val="fr-BE"/>
        </w:rPr>
        <w:t>En ce qui concerne les paragraphes 1 (3), 3 et 4 de l’article 7 et les articles 8 à 11 de la Convention, par :  le Ministère du Travail et Bien-être Social, Pristina.</w:t>
      </w:r>
    </w:p>
    <w:p w14:paraId="5246EDE0" w14:textId="77777777" w:rsidR="00AD0D94" w:rsidRPr="00AD0D94" w:rsidRDefault="00AD0D94" w:rsidP="00AD0D94">
      <w:pPr>
        <w:spacing w:after="0" w:line="240" w:lineRule="auto"/>
        <w:rPr>
          <w:rFonts w:ascii="Times New Roman" w:hAnsi="Times New Roman" w:cs="Times New Roman"/>
          <w:sz w:val="24"/>
          <w:szCs w:val="24"/>
          <w:lang w:val="fr-BE"/>
        </w:rPr>
      </w:pPr>
    </w:p>
    <w:p w14:paraId="26D2EBF2" w14:textId="77777777" w:rsidR="00AD0D94" w:rsidRPr="00AD0D94" w:rsidRDefault="00AD0D94" w:rsidP="00AD0D94">
      <w:pPr>
        <w:spacing w:after="0" w:line="240" w:lineRule="auto"/>
        <w:rPr>
          <w:rFonts w:ascii="Times New Roman" w:hAnsi="Times New Roman" w:cs="Times New Roman"/>
          <w:sz w:val="24"/>
          <w:szCs w:val="24"/>
          <w:lang w:val="fr-BE"/>
        </w:rPr>
      </w:pPr>
    </w:p>
    <w:p w14:paraId="6B4C2072" w14:textId="77777777" w:rsidR="00AD0D94" w:rsidRPr="00AD0D94" w:rsidRDefault="00AD0D94" w:rsidP="004B0679">
      <w:pPr>
        <w:pStyle w:val="Lijstalinea"/>
        <w:numPr>
          <w:ilvl w:val="1"/>
          <w:numId w:val="13"/>
        </w:numPr>
        <w:spacing w:after="0" w:line="240" w:lineRule="auto"/>
        <w:ind w:left="426" w:hanging="426"/>
        <w:jc w:val="both"/>
        <w:rPr>
          <w:rFonts w:ascii="Times New Roman" w:hAnsi="Times New Roman" w:cs="Times New Roman"/>
          <w:sz w:val="24"/>
          <w:szCs w:val="24"/>
          <w:lang w:val="fr-BE"/>
        </w:rPr>
      </w:pPr>
      <w:r w:rsidRPr="00AD0D94">
        <w:rPr>
          <w:rFonts w:ascii="Times New Roman" w:hAnsi="Times New Roman" w:cs="Times New Roman"/>
          <w:sz w:val="24"/>
          <w:szCs w:val="24"/>
          <w:lang w:val="fr-BE"/>
        </w:rPr>
        <w:t>L'original du certificat visé au paragraphe 1 du présent article doit être en possession du travailleur salarié, du fonctionnaire ou du travailleur indépendant pendant toute la période indiquée afin de prouver sa situation d'assujettissement dans le pays d'accueil.</w:t>
      </w:r>
    </w:p>
    <w:p w14:paraId="1C732DF1" w14:textId="77777777" w:rsidR="00AD0D94" w:rsidRPr="00AD0D94" w:rsidRDefault="00AD0D94" w:rsidP="00AD0D94">
      <w:pPr>
        <w:spacing w:after="0" w:line="240" w:lineRule="auto"/>
        <w:rPr>
          <w:rFonts w:ascii="Times New Roman" w:hAnsi="Times New Roman" w:cs="Times New Roman"/>
          <w:sz w:val="24"/>
          <w:szCs w:val="24"/>
          <w:lang w:val="fr-BE"/>
        </w:rPr>
      </w:pPr>
    </w:p>
    <w:p w14:paraId="4CA2DB93" w14:textId="71F39EBD" w:rsidR="00AD0D94" w:rsidRPr="00AD0D94" w:rsidRDefault="732B44D2" w:rsidP="732B44D2">
      <w:pPr>
        <w:pStyle w:val="Lijstalinea"/>
        <w:numPr>
          <w:ilvl w:val="1"/>
          <w:numId w:val="13"/>
        </w:numPr>
        <w:spacing w:after="0" w:line="240" w:lineRule="auto"/>
        <w:ind w:left="426" w:hanging="426"/>
        <w:jc w:val="both"/>
        <w:rPr>
          <w:rFonts w:ascii="Times New Roman" w:hAnsi="Times New Roman" w:cs="Times New Roman"/>
          <w:sz w:val="24"/>
          <w:szCs w:val="24"/>
          <w:lang w:val="fr-BE"/>
        </w:rPr>
      </w:pPr>
      <w:r w:rsidRPr="732B44D2">
        <w:rPr>
          <w:rFonts w:ascii="Times New Roman" w:hAnsi="Times New Roman" w:cs="Times New Roman"/>
          <w:sz w:val="24"/>
          <w:szCs w:val="24"/>
          <w:lang w:val="fr-BE"/>
        </w:rPr>
        <w:t>Une copie du certificat, délivré en application du paragraphe 1 du présent article par l'organisme compétent du Kosovo est, en ce qui concerne les travailleurs salariés et les fonctionnaires, envoyée à l’Office national de sécurité sociale (ONSS) à Bruxelles, et, en ce qui concerne les travailleurs indépendants, à l’Institut national d’assurances sociales pour travailleurs indépendants (INASTI) à Bruxelles. De même, une copie du certificat délivré par l'organisme compétent de Belgique est envoyée au Ministère du Travail et du Bien-être Social, Pristina.</w:t>
      </w:r>
    </w:p>
    <w:p w14:paraId="22F05163" w14:textId="77777777" w:rsidR="00AD0D94" w:rsidRPr="00AD0D94" w:rsidRDefault="00AD0D94" w:rsidP="00AD0D94">
      <w:pPr>
        <w:spacing w:after="0" w:line="240" w:lineRule="auto"/>
        <w:rPr>
          <w:rFonts w:ascii="Times New Roman" w:hAnsi="Times New Roman" w:cs="Times New Roman"/>
          <w:sz w:val="24"/>
          <w:szCs w:val="24"/>
          <w:lang w:val="fr-BE"/>
        </w:rPr>
      </w:pPr>
    </w:p>
    <w:p w14:paraId="7F6336C0" w14:textId="72165A56" w:rsidR="00AD0D94" w:rsidRPr="00AD0D94" w:rsidRDefault="732B44D2" w:rsidP="732B44D2">
      <w:pPr>
        <w:pStyle w:val="Lijstalinea"/>
        <w:numPr>
          <w:ilvl w:val="1"/>
          <w:numId w:val="13"/>
        </w:numPr>
        <w:spacing w:after="0" w:line="240" w:lineRule="auto"/>
        <w:ind w:left="426" w:hanging="426"/>
        <w:jc w:val="both"/>
        <w:rPr>
          <w:rFonts w:ascii="Times New Roman" w:hAnsi="Times New Roman" w:cs="Times New Roman"/>
          <w:sz w:val="24"/>
          <w:szCs w:val="24"/>
          <w:lang w:val="fr-BE"/>
        </w:rPr>
      </w:pPr>
      <w:r w:rsidRPr="732B44D2">
        <w:rPr>
          <w:rFonts w:ascii="Times New Roman" w:hAnsi="Times New Roman" w:cs="Times New Roman"/>
          <w:sz w:val="24"/>
          <w:szCs w:val="24"/>
          <w:lang w:val="fr-BE"/>
        </w:rPr>
        <w:t xml:space="preserve">L’organisme compétent qui a délivré le certificat peut décider d’annuler celui-ci. Dans ce cas, il en informe l’organisme compétent de l’autre Etat contractant. </w:t>
      </w:r>
    </w:p>
    <w:p w14:paraId="0731BD96" w14:textId="77777777" w:rsidR="00AD0D94" w:rsidRPr="00AD0D94" w:rsidRDefault="00AD0D94" w:rsidP="00AD0D94">
      <w:pPr>
        <w:spacing w:after="0" w:line="240" w:lineRule="auto"/>
        <w:rPr>
          <w:rFonts w:ascii="Times New Roman" w:hAnsi="Times New Roman" w:cs="Times New Roman"/>
          <w:sz w:val="24"/>
          <w:szCs w:val="24"/>
          <w:lang w:val="fr-BE"/>
        </w:rPr>
      </w:pPr>
    </w:p>
    <w:p w14:paraId="3F1B65D0" w14:textId="77777777" w:rsidR="00AD0D94" w:rsidRPr="00AD0D94" w:rsidRDefault="00AD0D94" w:rsidP="004B0679">
      <w:pPr>
        <w:pStyle w:val="Lijstalinea"/>
        <w:numPr>
          <w:ilvl w:val="1"/>
          <w:numId w:val="13"/>
        </w:numPr>
        <w:spacing w:after="0" w:line="240" w:lineRule="auto"/>
        <w:ind w:left="426" w:hanging="426"/>
        <w:jc w:val="both"/>
        <w:rPr>
          <w:rFonts w:ascii="Times New Roman" w:hAnsi="Times New Roman" w:cs="Times New Roman"/>
          <w:sz w:val="24"/>
          <w:szCs w:val="24"/>
          <w:lang w:val="fr-BE"/>
        </w:rPr>
      </w:pPr>
      <w:r w:rsidRPr="00AD0D94">
        <w:rPr>
          <w:rFonts w:ascii="Times New Roman" w:hAnsi="Times New Roman" w:cs="Times New Roman"/>
          <w:sz w:val="24"/>
          <w:szCs w:val="24"/>
          <w:lang w:val="fr-BE"/>
        </w:rPr>
        <w:t xml:space="preserve">Lorsqu’en vertu de l'article 7, paragraphe 3 de la Convention, la législation d'un État contractant est applicable à un travailleur indépendant en ce qui concerne une activité professionnelle qu'il a exercée sur le territoire de l'autre Etat contractant au  cours d'une année déterminée, l'organisme de cet autre Etat contractant, désigné au paragraphe 7 du présent article, fournit à l'organisme correspondant du premier Etat contractant toute information disponible et pouvant être utile à la détermination ou à la vérification du montant des revenus professionnels que ce travailleur indépendant a tirés de cette activité au cours de ladite année. En attendant la remise de l'information, l'organisme de l’Etat </w:t>
      </w:r>
      <w:r w:rsidRPr="00AD0D94">
        <w:rPr>
          <w:rFonts w:ascii="Times New Roman" w:hAnsi="Times New Roman" w:cs="Times New Roman"/>
          <w:sz w:val="24"/>
          <w:szCs w:val="24"/>
          <w:lang w:val="fr-BE"/>
        </w:rPr>
        <w:lastRenderedPageBreak/>
        <w:t>contractant dont la législation est applicable peut recevoir, à titre provisionnel, une cotisation dont le montant est fixé par l'organisme compétent de cet Etat contractant.</w:t>
      </w:r>
    </w:p>
    <w:p w14:paraId="676BF363" w14:textId="77777777" w:rsidR="00AD0D94" w:rsidRPr="00AD0D94" w:rsidRDefault="00AD0D94" w:rsidP="00AD0D94">
      <w:pPr>
        <w:spacing w:after="0" w:line="240" w:lineRule="auto"/>
        <w:rPr>
          <w:rFonts w:ascii="Times New Roman" w:hAnsi="Times New Roman" w:cs="Times New Roman"/>
          <w:sz w:val="24"/>
          <w:szCs w:val="24"/>
          <w:lang w:val="fr-BE"/>
        </w:rPr>
      </w:pPr>
    </w:p>
    <w:p w14:paraId="371689B2" w14:textId="77777777" w:rsidR="00AD0D94" w:rsidRPr="00AD0D94" w:rsidRDefault="00AD0D94" w:rsidP="00AD0D94">
      <w:pPr>
        <w:spacing w:after="0" w:line="240" w:lineRule="auto"/>
        <w:rPr>
          <w:rFonts w:ascii="Times New Roman" w:hAnsi="Times New Roman" w:cs="Times New Roman"/>
          <w:sz w:val="24"/>
          <w:szCs w:val="24"/>
          <w:lang w:val="fr-BE"/>
        </w:rPr>
      </w:pPr>
    </w:p>
    <w:p w14:paraId="35143F94" w14:textId="77777777" w:rsidR="00AD0D94" w:rsidRPr="00AD0D94" w:rsidRDefault="00AD0D94" w:rsidP="004B0679">
      <w:pPr>
        <w:pStyle w:val="Lijstalinea"/>
        <w:numPr>
          <w:ilvl w:val="1"/>
          <w:numId w:val="13"/>
        </w:numPr>
        <w:spacing w:after="0" w:line="240" w:lineRule="auto"/>
        <w:ind w:left="426" w:hanging="426"/>
        <w:jc w:val="both"/>
        <w:rPr>
          <w:rFonts w:ascii="Times New Roman" w:hAnsi="Times New Roman" w:cs="Times New Roman"/>
          <w:sz w:val="24"/>
          <w:szCs w:val="24"/>
          <w:lang w:val="fr-BE"/>
        </w:rPr>
      </w:pPr>
      <w:r w:rsidRPr="00AD0D94">
        <w:rPr>
          <w:rFonts w:ascii="Times New Roman" w:hAnsi="Times New Roman" w:cs="Times New Roman"/>
          <w:sz w:val="24"/>
          <w:szCs w:val="24"/>
          <w:lang w:val="fr-BE"/>
        </w:rPr>
        <w:t>Les organismes compétents pour l’application du paragraphe 6 du présent article sont :</w:t>
      </w:r>
    </w:p>
    <w:p w14:paraId="517FD154" w14:textId="77777777" w:rsidR="00AD0D94" w:rsidRPr="00AD0D94" w:rsidRDefault="00AD0D94" w:rsidP="00AD0D94">
      <w:pPr>
        <w:spacing w:after="0" w:line="240" w:lineRule="auto"/>
        <w:rPr>
          <w:rFonts w:ascii="Times New Roman" w:hAnsi="Times New Roman" w:cs="Times New Roman"/>
          <w:sz w:val="24"/>
          <w:szCs w:val="24"/>
          <w:lang w:val="fr-BE"/>
        </w:rPr>
      </w:pPr>
    </w:p>
    <w:p w14:paraId="2423E89B" w14:textId="77777777" w:rsidR="00AD0D94" w:rsidRPr="00AD0D94" w:rsidRDefault="00AD0D94" w:rsidP="004B0679">
      <w:pPr>
        <w:spacing w:after="0" w:line="240" w:lineRule="auto"/>
        <w:ind w:left="426"/>
        <w:rPr>
          <w:rFonts w:ascii="Times New Roman" w:hAnsi="Times New Roman" w:cs="Times New Roman"/>
          <w:sz w:val="24"/>
          <w:szCs w:val="24"/>
          <w:lang w:val="fr-BE"/>
        </w:rPr>
      </w:pPr>
      <w:r w:rsidRPr="00AD0D94">
        <w:rPr>
          <w:rFonts w:ascii="Times New Roman" w:hAnsi="Times New Roman" w:cs="Times New Roman"/>
          <w:sz w:val="24"/>
          <w:szCs w:val="24"/>
          <w:lang w:val="fr-BE"/>
        </w:rPr>
        <w:t>En  Belgique : l'Institut national d'assurances sociales pour travailleurs indépendants (INASTI), Bruxelles.</w:t>
      </w:r>
    </w:p>
    <w:p w14:paraId="65831A0E" w14:textId="77777777" w:rsidR="00AD0D94" w:rsidRPr="00AD0D94" w:rsidRDefault="00AD0D94" w:rsidP="00AD0D94">
      <w:pPr>
        <w:spacing w:after="0" w:line="240" w:lineRule="auto"/>
        <w:rPr>
          <w:rFonts w:ascii="Times New Roman" w:hAnsi="Times New Roman" w:cs="Times New Roman"/>
          <w:sz w:val="24"/>
          <w:szCs w:val="24"/>
          <w:lang w:val="fr-BE"/>
        </w:rPr>
      </w:pPr>
      <w:r w:rsidRPr="00AD0D94">
        <w:rPr>
          <w:rFonts w:ascii="Times New Roman" w:hAnsi="Times New Roman" w:cs="Times New Roman"/>
          <w:sz w:val="24"/>
          <w:szCs w:val="24"/>
          <w:lang w:val="fr-BE"/>
        </w:rPr>
        <w:t xml:space="preserve">    </w:t>
      </w:r>
    </w:p>
    <w:p w14:paraId="4E0A3A8F" w14:textId="33CD7428" w:rsidR="00AD0D94" w:rsidRPr="00AD0D94" w:rsidRDefault="732B44D2" w:rsidP="732B44D2">
      <w:pPr>
        <w:spacing w:after="0" w:line="240" w:lineRule="auto"/>
        <w:ind w:left="426"/>
        <w:rPr>
          <w:rFonts w:ascii="Times New Roman" w:hAnsi="Times New Roman" w:cs="Times New Roman"/>
          <w:sz w:val="24"/>
          <w:szCs w:val="24"/>
          <w:lang w:val="fr-BE"/>
        </w:rPr>
      </w:pPr>
      <w:r w:rsidRPr="732B44D2">
        <w:rPr>
          <w:rFonts w:ascii="Times New Roman" w:hAnsi="Times New Roman" w:cs="Times New Roman"/>
          <w:sz w:val="24"/>
          <w:szCs w:val="24"/>
          <w:lang w:val="fr-BE"/>
        </w:rPr>
        <w:t>Au Kosovo: le Ministère du Travail et du Bien-être Social, Pristina.</w:t>
      </w:r>
    </w:p>
    <w:p w14:paraId="7BD81735" w14:textId="77777777" w:rsidR="00AD0D94" w:rsidRPr="00AD0D94" w:rsidRDefault="00AD0D94" w:rsidP="00AD0D94">
      <w:pPr>
        <w:spacing w:after="0" w:line="240" w:lineRule="auto"/>
        <w:rPr>
          <w:rFonts w:ascii="Times New Roman" w:hAnsi="Times New Roman" w:cs="Times New Roman"/>
          <w:sz w:val="24"/>
          <w:szCs w:val="24"/>
          <w:lang w:val="fr-BE"/>
        </w:rPr>
      </w:pPr>
    </w:p>
    <w:p w14:paraId="01905219" w14:textId="67C20177" w:rsidR="00AD0D94" w:rsidRDefault="00AD0D94" w:rsidP="00AD0D94">
      <w:pPr>
        <w:spacing w:after="0" w:line="240" w:lineRule="auto"/>
        <w:rPr>
          <w:rFonts w:ascii="Times New Roman" w:hAnsi="Times New Roman" w:cs="Times New Roman"/>
          <w:sz w:val="24"/>
          <w:szCs w:val="24"/>
          <w:lang w:val="fr-BE"/>
        </w:rPr>
      </w:pPr>
    </w:p>
    <w:p w14:paraId="18BF1763" w14:textId="77777777" w:rsidR="00B736CC" w:rsidRPr="00AD0D94" w:rsidRDefault="00B736CC" w:rsidP="00AD0D94">
      <w:pPr>
        <w:spacing w:after="0" w:line="240" w:lineRule="auto"/>
        <w:rPr>
          <w:rFonts w:ascii="Times New Roman" w:hAnsi="Times New Roman" w:cs="Times New Roman"/>
          <w:sz w:val="24"/>
          <w:szCs w:val="24"/>
          <w:lang w:val="fr-BE"/>
        </w:rPr>
      </w:pPr>
    </w:p>
    <w:p w14:paraId="6FED17D6" w14:textId="77777777" w:rsidR="00AD0D94" w:rsidRPr="004B0679" w:rsidRDefault="00AD0D94" w:rsidP="004B0679">
      <w:pPr>
        <w:spacing w:after="0" w:line="240" w:lineRule="auto"/>
        <w:jc w:val="center"/>
        <w:rPr>
          <w:rFonts w:ascii="Times New Roman" w:hAnsi="Times New Roman" w:cs="Times New Roman"/>
          <w:b/>
          <w:sz w:val="24"/>
          <w:szCs w:val="24"/>
          <w:lang w:val="fr-BE"/>
        </w:rPr>
      </w:pPr>
      <w:r w:rsidRPr="004B0679">
        <w:rPr>
          <w:rFonts w:ascii="Times New Roman" w:hAnsi="Times New Roman" w:cs="Times New Roman"/>
          <w:b/>
          <w:sz w:val="24"/>
          <w:szCs w:val="24"/>
          <w:lang w:val="fr-BE"/>
        </w:rPr>
        <w:t>Article 5</w:t>
      </w:r>
    </w:p>
    <w:p w14:paraId="0CBF1A76" w14:textId="77777777" w:rsidR="00AD0D94" w:rsidRPr="004B0679" w:rsidRDefault="00AD0D94" w:rsidP="004B0679">
      <w:pPr>
        <w:spacing w:after="0" w:line="240" w:lineRule="auto"/>
        <w:jc w:val="center"/>
        <w:rPr>
          <w:rFonts w:ascii="Times New Roman" w:hAnsi="Times New Roman" w:cs="Times New Roman"/>
          <w:b/>
          <w:sz w:val="24"/>
          <w:szCs w:val="24"/>
          <w:u w:val="single"/>
          <w:lang w:val="fr-BE"/>
        </w:rPr>
      </w:pPr>
      <w:r w:rsidRPr="004B0679">
        <w:rPr>
          <w:rFonts w:ascii="Times New Roman" w:hAnsi="Times New Roman" w:cs="Times New Roman"/>
          <w:b/>
          <w:sz w:val="24"/>
          <w:szCs w:val="24"/>
          <w:u w:val="single"/>
          <w:lang w:val="fr-BE"/>
        </w:rPr>
        <w:t>Échange de données en cas d’activité salariée simultanée</w:t>
      </w:r>
    </w:p>
    <w:p w14:paraId="0DFE9F8A" w14:textId="77777777" w:rsidR="00AD0D94" w:rsidRPr="00AD0D94" w:rsidRDefault="00AD0D94" w:rsidP="00AD0D94">
      <w:pPr>
        <w:spacing w:after="0" w:line="240" w:lineRule="auto"/>
        <w:rPr>
          <w:rFonts w:ascii="Times New Roman" w:hAnsi="Times New Roman" w:cs="Times New Roman"/>
          <w:sz w:val="24"/>
          <w:szCs w:val="24"/>
          <w:lang w:val="fr-BE"/>
        </w:rPr>
      </w:pPr>
    </w:p>
    <w:p w14:paraId="5DDC147E" w14:textId="77777777" w:rsidR="00AD0D94" w:rsidRPr="00AD0D94" w:rsidRDefault="732B44D2" w:rsidP="732B44D2">
      <w:pPr>
        <w:spacing w:after="0" w:line="240" w:lineRule="auto"/>
        <w:jc w:val="both"/>
        <w:rPr>
          <w:rFonts w:ascii="Times New Roman" w:hAnsi="Times New Roman" w:cs="Times New Roman"/>
          <w:sz w:val="24"/>
          <w:szCs w:val="24"/>
          <w:lang w:val="fr-BE"/>
        </w:rPr>
      </w:pPr>
      <w:r w:rsidRPr="732B44D2">
        <w:rPr>
          <w:rFonts w:ascii="Times New Roman" w:hAnsi="Times New Roman" w:cs="Times New Roman"/>
          <w:sz w:val="24"/>
          <w:szCs w:val="24"/>
          <w:lang w:val="fr-BE"/>
        </w:rPr>
        <w:t>Lorsque la législation d’un État contractant est applicable en vertu de l’article 7, paragraphe 4 de la Convention, l’employeur dont le siège est situé en dehors de l’État contractant compétent accomplit les obligations prévues par la législation applicable à ses travailleurs, notamment l’obligation de verser les cotisations prévues par cette législation, comme si son siège social ou le siège de ses activités était situé dans l’État contractant compétent.</w:t>
      </w:r>
    </w:p>
    <w:p w14:paraId="19D57E48" w14:textId="77777777" w:rsidR="00B56591" w:rsidRDefault="00B56591" w:rsidP="00B26024">
      <w:pPr>
        <w:spacing w:after="0" w:line="240" w:lineRule="auto"/>
        <w:jc w:val="center"/>
        <w:rPr>
          <w:rFonts w:ascii="Times New Roman" w:hAnsi="Times New Roman" w:cs="Times New Roman"/>
          <w:b/>
          <w:sz w:val="24"/>
          <w:szCs w:val="24"/>
          <w:lang w:val="fr-BE"/>
        </w:rPr>
      </w:pPr>
    </w:p>
    <w:p w14:paraId="58CD24EB" w14:textId="77777777" w:rsidR="00B56591" w:rsidRDefault="00B56591" w:rsidP="00B26024">
      <w:pPr>
        <w:spacing w:after="0" w:line="240" w:lineRule="auto"/>
        <w:jc w:val="center"/>
        <w:rPr>
          <w:rFonts w:ascii="Times New Roman" w:hAnsi="Times New Roman" w:cs="Times New Roman"/>
          <w:b/>
          <w:sz w:val="24"/>
          <w:szCs w:val="24"/>
          <w:lang w:val="fr-BE"/>
        </w:rPr>
      </w:pPr>
    </w:p>
    <w:p w14:paraId="4FC57618" w14:textId="2E5A49C7" w:rsidR="00AD0D94" w:rsidRPr="00B26024" w:rsidRDefault="00AD0D94" w:rsidP="00B26024">
      <w:pPr>
        <w:spacing w:after="0" w:line="240" w:lineRule="auto"/>
        <w:jc w:val="center"/>
        <w:rPr>
          <w:rFonts w:ascii="Times New Roman" w:hAnsi="Times New Roman" w:cs="Times New Roman"/>
          <w:b/>
          <w:sz w:val="24"/>
          <w:szCs w:val="24"/>
          <w:lang w:val="fr-BE"/>
        </w:rPr>
      </w:pPr>
      <w:r w:rsidRPr="00B26024">
        <w:rPr>
          <w:rFonts w:ascii="Times New Roman" w:hAnsi="Times New Roman" w:cs="Times New Roman"/>
          <w:b/>
          <w:sz w:val="24"/>
          <w:szCs w:val="24"/>
          <w:lang w:val="fr-BE"/>
        </w:rPr>
        <w:t>TITRE III – DISPOSITIONS PARTICULIÈRES CONCERNANT LES PRESTATIONS</w:t>
      </w:r>
    </w:p>
    <w:p w14:paraId="3464DC84" w14:textId="0FB9C80C" w:rsidR="00AD0D94" w:rsidRDefault="00AD0D94" w:rsidP="00B26024">
      <w:pPr>
        <w:spacing w:after="0" w:line="240" w:lineRule="auto"/>
        <w:jc w:val="center"/>
        <w:rPr>
          <w:rFonts w:ascii="Times New Roman" w:hAnsi="Times New Roman" w:cs="Times New Roman"/>
          <w:b/>
          <w:sz w:val="24"/>
          <w:szCs w:val="24"/>
          <w:lang w:val="fr-BE"/>
        </w:rPr>
      </w:pPr>
    </w:p>
    <w:p w14:paraId="47B9EF5C" w14:textId="3F96E7F2" w:rsidR="002918B9" w:rsidRDefault="002918B9" w:rsidP="002918B9">
      <w:pPr>
        <w:spacing w:after="0" w:line="240" w:lineRule="auto"/>
        <w:jc w:val="center"/>
        <w:rPr>
          <w:rFonts w:ascii="Times New Roman" w:hAnsi="Times New Roman" w:cs="Times New Roman"/>
          <w:b/>
          <w:sz w:val="24"/>
          <w:szCs w:val="24"/>
          <w:lang w:val="fr-BE"/>
        </w:rPr>
      </w:pPr>
      <w:r>
        <w:rPr>
          <w:rFonts w:ascii="Times New Roman" w:hAnsi="Times New Roman" w:cs="Times New Roman"/>
          <w:b/>
          <w:sz w:val="24"/>
          <w:szCs w:val="24"/>
          <w:lang w:val="fr-BE"/>
        </w:rPr>
        <w:t>Chapitre 1</w:t>
      </w:r>
    </w:p>
    <w:p w14:paraId="1B4CFAE5" w14:textId="7BDB254C" w:rsidR="002918B9" w:rsidRDefault="002918B9" w:rsidP="002918B9">
      <w:pPr>
        <w:spacing w:after="0" w:line="240" w:lineRule="auto"/>
        <w:jc w:val="center"/>
        <w:rPr>
          <w:rFonts w:ascii="Times New Roman" w:hAnsi="Times New Roman" w:cs="Times New Roman"/>
          <w:b/>
          <w:sz w:val="24"/>
          <w:szCs w:val="24"/>
          <w:lang w:val="fr-BE"/>
        </w:rPr>
      </w:pPr>
      <w:r>
        <w:rPr>
          <w:rFonts w:ascii="Times New Roman" w:hAnsi="Times New Roman" w:cs="Times New Roman"/>
          <w:b/>
          <w:sz w:val="24"/>
          <w:szCs w:val="24"/>
          <w:lang w:val="fr-BE"/>
        </w:rPr>
        <w:t>Vieillesse et Survie</w:t>
      </w:r>
    </w:p>
    <w:p w14:paraId="371147AB" w14:textId="2132E081" w:rsidR="002918B9" w:rsidRDefault="002918B9" w:rsidP="002918B9">
      <w:pPr>
        <w:spacing w:after="0" w:line="240" w:lineRule="auto"/>
        <w:jc w:val="center"/>
        <w:rPr>
          <w:rFonts w:ascii="Times New Roman" w:hAnsi="Times New Roman" w:cs="Times New Roman"/>
          <w:b/>
          <w:sz w:val="24"/>
          <w:szCs w:val="24"/>
          <w:lang w:val="fr-BE"/>
        </w:rPr>
      </w:pPr>
    </w:p>
    <w:p w14:paraId="37DB6D23" w14:textId="77777777" w:rsidR="002918B9" w:rsidRDefault="002918B9" w:rsidP="002918B9">
      <w:pPr>
        <w:spacing w:after="0" w:line="240" w:lineRule="auto"/>
        <w:jc w:val="center"/>
        <w:rPr>
          <w:rFonts w:ascii="Times New Roman" w:hAnsi="Times New Roman" w:cs="Times New Roman"/>
          <w:b/>
          <w:sz w:val="24"/>
          <w:szCs w:val="24"/>
          <w:lang w:val="fr-BE"/>
        </w:rPr>
      </w:pPr>
    </w:p>
    <w:p w14:paraId="3A284197" w14:textId="27D594CB" w:rsidR="00AD0D94" w:rsidRPr="00B26024" w:rsidRDefault="00AD0D94" w:rsidP="00B26024">
      <w:pPr>
        <w:spacing w:after="0" w:line="240" w:lineRule="auto"/>
        <w:jc w:val="center"/>
        <w:rPr>
          <w:rFonts w:ascii="Times New Roman" w:hAnsi="Times New Roman" w:cs="Times New Roman"/>
          <w:b/>
          <w:sz w:val="24"/>
          <w:szCs w:val="24"/>
          <w:lang w:val="fr-BE"/>
        </w:rPr>
      </w:pPr>
      <w:r w:rsidRPr="00B26024">
        <w:rPr>
          <w:rFonts w:ascii="Times New Roman" w:hAnsi="Times New Roman" w:cs="Times New Roman"/>
          <w:b/>
          <w:sz w:val="24"/>
          <w:szCs w:val="24"/>
          <w:lang w:val="fr-BE"/>
        </w:rPr>
        <w:t>Article 6</w:t>
      </w:r>
    </w:p>
    <w:p w14:paraId="4F1C4663" w14:textId="77777777" w:rsidR="00AD0D94" w:rsidRPr="00B26024" w:rsidRDefault="00AD0D94" w:rsidP="00B26024">
      <w:pPr>
        <w:spacing w:after="0" w:line="240" w:lineRule="auto"/>
        <w:jc w:val="center"/>
        <w:rPr>
          <w:rFonts w:ascii="Times New Roman" w:hAnsi="Times New Roman" w:cs="Times New Roman"/>
          <w:b/>
          <w:sz w:val="24"/>
          <w:szCs w:val="24"/>
          <w:u w:val="single"/>
          <w:lang w:val="fr-BE"/>
        </w:rPr>
      </w:pPr>
      <w:r w:rsidRPr="00B26024">
        <w:rPr>
          <w:rFonts w:ascii="Times New Roman" w:hAnsi="Times New Roman" w:cs="Times New Roman"/>
          <w:b/>
          <w:sz w:val="24"/>
          <w:szCs w:val="24"/>
          <w:u w:val="single"/>
          <w:lang w:val="fr-BE"/>
        </w:rPr>
        <w:t>Instruction des demandes de prestations</w:t>
      </w:r>
    </w:p>
    <w:p w14:paraId="3AC71C2C" w14:textId="77777777" w:rsidR="00AD0D94" w:rsidRPr="00B26024" w:rsidRDefault="00AD0D94" w:rsidP="00AD0D94">
      <w:pPr>
        <w:spacing w:after="0" w:line="240" w:lineRule="auto"/>
        <w:rPr>
          <w:rFonts w:ascii="Times New Roman" w:hAnsi="Times New Roman" w:cs="Times New Roman"/>
          <w:sz w:val="24"/>
          <w:szCs w:val="24"/>
          <w:u w:val="single"/>
          <w:lang w:val="fr-BE"/>
        </w:rPr>
      </w:pPr>
    </w:p>
    <w:p w14:paraId="67F05B20" w14:textId="77777777" w:rsidR="00AD0D94" w:rsidRPr="00B26024" w:rsidRDefault="00AD0D94" w:rsidP="00B26024">
      <w:pPr>
        <w:pStyle w:val="Lijstalinea"/>
        <w:numPr>
          <w:ilvl w:val="0"/>
          <w:numId w:val="20"/>
        </w:numPr>
        <w:spacing w:after="0" w:line="240" w:lineRule="auto"/>
        <w:ind w:left="426" w:hanging="426"/>
        <w:jc w:val="both"/>
        <w:rPr>
          <w:rFonts w:ascii="Times New Roman" w:hAnsi="Times New Roman" w:cs="Times New Roman"/>
          <w:sz w:val="24"/>
          <w:szCs w:val="24"/>
          <w:lang w:val="fr-BE"/>
        </w:rPr>
      </w:pPr>
      <w:r w:rsidRPr="00B26024">
        <w:rPr>
          <w:rFonts w:ascii="Times New Roman" w:hAnsi="Times New Roman" w:cs="Times New Roman"/>
          <w:sz w:val="24"/>
          <w:szCs w:val="24"/>
          <w:lang w:val="fr-BE"/>
        </w:rPr>
        <w:t xml:space="preserve">Le requérant introduit sa demande de prestation au titre de la législation de l’autre État contractant, auprès de l’organisme compétent de l’État de résidence ou directement à l’organisme compétent de l’autre État contractant. La demande soumise à l’organisme compétent de l’État de résidence doit être faite en respectant la procédure prévue par la législation de l’État de résidence. Si la demande est introduite directement auprès de l’organisme compétent de l’autre État contractant, ceci doit se faire en respectant la procédure prévue par la législation de cet État. </w:t>
      </w:r>
    </w:p>
    <w:p w14:paraId="4E7C743F" w14:textId="77777777" w:rsidR="00AD0D94" w:rsidRPr="00AD0D94" w:rsidRDefault="00AD0D94" w:rsidP="00AD0D94">
      <w:pPr>
        <w:spacing w:after="0" w:line="240" w:lineRule="auto"/>
        <w:rPr>
          <w:rFonts w:ascii="Times New Roman" w:hAnsi="Times New Roman" w:cs="Times New Roman"/>
          <w:sz w:val="24"/>
          <w:szCs w:val="24"/>
          <w:lang w:val="fr-BE"/>
        </w:rPr>
      </w:pPr>
    </w:p>
    <w:p w14:paraId="265AF46B" w14:textId="77777777" w:rsidR="00AD0D94" w:rsidRPr="00AD0D94" w:rsidRDefault="00AD0D94" w:rsidP="00B26024">
      <w:pPr>
        <w:pStyle w:val="Lijstalinea"/>
        <w:numPr>
          <w:ilvl w:val="0"/>
          <w:numId w:val="20"/>
        </w:numPr>
        <w:spacing w:after="0" w:line="240" w:lineRule="auto"/>
        <w:ind w:left="426" w:hanging="426"/>
        <w:jc w:val="both"/>
        <w:rPr>
          <w:rFonts w:ascii="Times New Roman" w:hAnsi="Times New Roman" w:cs="Times New Roman"/>
          <w:sz w:val="24"/>
          <w:szCs w:val="24"/>
          <w:lang w:val="fr-BE"/>
        </w:rPr>
      </w:pPr>
      <w:r w:rsidRPr="00AD0D94">
        <w:rPr>
          <w:rFonts w:ascii="Times New Roman" w:hAnsi="Times New Roman" w:cs="Times New Roman"/>
          <w:sz w:val="24"/>
          <w:szCs w:val="24"/>
          <w:lang w:val="fr-BE"/>
        </w:rPr>
        <w:t xml:space="preserve">L’organisme de liaison qui reçoit une telle demande la transmet sans délai à l’organisme de liaison de l’autre État contractant en utilisant les formulaires prévus à cet effet. </w:t>
      </w:r>
    </w:p>
    <w:p w14:paraId="0582FF99" w14:textId="77777777" w:rsidR="00AD0D94" w:rsidRPr="00AD0D94" w:rsidRDefault="00AD0D94" w:rsidP="00AD0D94">
      <w:pPr>
        <w:spacing w:after="0" w:line="240" w:lineRule="auto"/>
        <w:rPr>
          <w:rFonts w:ascii="Times New Roman" w:hAnsi="Times New Roman" w:cs="Times New Roman"/>
          <w:sz w:val="24"/>
          <w:szCs w:val="24"/>
          <w:lang w:val="fr-BE"/>
        </w:rPr>
      </w:pPr>
    </w:p>
    <w:p w14:paraId="1BF37CA7" w14:textId="77777777" w:rsidR="00AD0D94" w:rsidRPr="00AD0D94" w:rsidRDefault="00AD0D94" w:rsidP="00B26024">
      <w:pPr>
        <w:pStyle w:val="Lijstalinea"/>
        <w:numPr>
          <w:ilvl w:val="0"/>
          <w:numId w:val="20"/>
        </w:numPr>
        <w:spacing w:after="0" w:line="240" w:lineRule="auto"/>
        <w:ind w:left="426" w:hanging="426"/>
        <w:jc w:val="both"/>
        <w:rPr>
          <w:rFonts w:ascii="Times New Roman" w:hAnsi="Times New Roman" w:cs="Times New Roman"/>
          <w:sz w:val="24"/>
          <w:szCs w:val="24"/>
          <w:lang w:val="fr-BE"/>
        </w:rPr>
      </w:pPr>
      <w:r w:rsidRPr="00AD0D94">
        <w:rPr>
          <w:rFonts w:ascii="Times New Roman" w:hAnsi="Times New Roman" w:cs="Times New Roman"/>
          <w:sz w:val="24"/>
          <w:szCs w:val="24"/>
          <w:lang w:val="fr-BE"/>
        </w:rPr>
        <w:t xml:space="preserve">Lors de cette transmission, l’organisme de liaison de l’État de résidence notifiera à l’organisme de liaison de l’autre État contractant qu’elle est d’accord ou non avec le paiement direct des arrérages en faveur du requérant. </w:t>
      </w:r>
    </w:p>
    <w:p w14:paraId="40297129" w14:textId="77777777" w:rsidR="00AD0D94" w:rsidRPr="00AD0D94" w:rsidRDefault="00AD0D94" w:rsidP="00AD0D94">
      <w:pPr>
        <w:spacing w:after="0" w:line="240" w:lineRule="auto"/>
        <w:rPr>
          <w:rFonts w:ascii="Times New Roman" w:hAnsi="Times New Roman" w:cs="Times New Roman"/>
          <w:sz w:val="24"/>
          <w:szCs w:val="24"/>
          <w:lang w:val="fr-BE"/>
        </w:rPr>
      </w:pPr>
      <w:r w:rsidRPr="00AD0D94">
        <w:rPr>
          <w:rFonts w:ascii="Times New Roman" w:hAnsi="Times New Roman" w:cs="Times New Roman"/>
          <w:sz w:val="24"/>
          <w:szCs w:val="24"/>
          <w:lang w:val="fr-BE"/>
        </w:rPr>
        <w:tab/>
      </w:r>
    </w:p>
    <w:p w14:paraId="5B36C43A" w14:textId="77777777" w:rsidR="00AD0D94" w:rsidRPr="00AD0D94" w:rsidRDefault="00AD0D94" w:rsidP="00B26024">
      <w:pPr>
        <w:pStyle w:val="Lijstalinea"/>
        <w:numPr>
          <w:ilvl w:val="0"/>
          <w:numId w:val="20"/>
        </w:numPr>
        <w:spacing w:after="0" w:line="240" w:lineRule="auto"/>
        <w:ind w:left="426" w:hanging="426"/>
        <w:jc w:val="both"/>
        <w:rPr>
          <w:rFonts w:ascii="Times New Roman" w:hAnsi="Times New Roman" w:cs="Times New Roman"/>
          <w:sz w:val="24"/>
          <w:szCs w:val="24"/>
          <w:lang w:val="fr-BE"/>
        </w:rPr>
      </w:pPr>
      <w:r w:rsidRPr="00AD0D94">
        <w:rPr>
          <w:rFonts w:ascii="Times New Roman" w:hAnsi="Times New Roman" w:cs="Times New Roman"/>
          <w:sz w:val="24"/>
          <w:szCs w:val="24"/>
          <w:lang w:val="fr-BE"/>
        </w:rPr>
        <w:lastRenderedPageBreak/>
        <w:t>Le requérant transmettra tous les documents disponibles qui pourraient être requis afin que l'organisme compétent de l'autre État contractant puisse déterminer son droit à la prestation en cause.</w:t>
      </w:r>
    </w:p>
    <w:p w14:paraId="26D059C3" w14:textId="77777777" w:rsidR="00AD0D94" w:rsidRPr="00AD0D94" w:rsidRDefault="00AD0D94" w:rsidP="00AD0D94">
      <w:pPr>
        <w:spacing w:after="0" w:line="240" w:lineRule="auto"/>
        <w:rPr>
          <w:rFonts w:ascii="Times New Roman" w:hAnsi="Times New Roman" w:cs="Times New Roman"/>
          <w:sz w:val="24"/>
          <w:szCs w:val="24"/>
          <w:lang w:val="fr-BE"/>
        </w:rPr>
      </w:pPr>
    </w:p>
    <w:p w14:paraId="6B91CE4D" w14:textId="77777777" w:rsidR="00AD0D94" w:rsidRPr="00AD0D94" w:rsidRDefault="00AD0D94" w:rsidP="00B26024">
      <w:pPr>
        <w:pStyle w:val="Lijstalinea"/>
        <w:numPr>
          <w:ilvl w:val="0"/>
          <w:numId w:val="20"/>
        </w:numPr>
        <w:spacing w:after="0" w:line="240" w:lineRule="auto"/>
        <w:ind w:left="426" w:hanging="426"/>
        <w:jc w:val="both"/>
        <w:rPr>
          <w:rFonts w:ascii="Times New Roman" w:hAnsi="Times New Roman" w:cs="Times New Roman"/>
          <w:sz w:val="24"/>
          <w:szCs w:val="24"/>
          <w:lang w:val="fr-BE"/>
        </w:rPr>
      </w:pPr>
      <w:r w:rsidRPr="00AD0D94">
        <w:rPr>
          <w:rFonts w:ascii="Times New Roman" w:hAnsi="Times New Roman" w:cs="Times New Roman"/>
          <w:sz w:val="24"/>
          <w:szCs w:val="24"/>
          <w:lang w:val="fr-BE"/>
        </w:rPr>
        <w:t>Les données relatives à l'état civil que comporte le formulaire de demande seront dûment authentifiées par l'organisme de liaison qui confirmera que des documents originaux corroborent ces données.</w:t>
      </w:r>
    </w:p>
    <w:p w14:paraId="314FE6EE" w14:textId="77777777" w:rsidR="00AD0D94" w:rsidRPr="00AD0D94" w:rsidRDefault="00AD0D94" w:rsidP="00AD0D94">
      <w:pPr>
        <w:spacing w:after="0" w:line="240" w:lineRule="auto"/>
        <w:rPr>
          <w:rFonts w:ascii="Times New Roman" w:hAnsi="Times New Roman" w:cs="Times New Roman"/>
          <w:sz w:val="24"/>
          <w:szCs w:val="24"/>
          <w:lang w:val="fr-BE"/>
        </w:rPr>
      </w:pPr>
    </w:p>
    <w:p w14:paraId="3F978E68" w14:textId="77777777" w:rsidR="00AD0D94" w:rsidRPr="00AD0D94" w:rsidRDefault="00AD0D94" w:rsidP="00AD0D94">
      <w:pPr>
        <w:spacing w:after="0" w:line="240" w:lineRule="auto"/>
        <w:rPr>
          <w:rFonts w:ascii="Times New Roman" w:hAnsi="Times New Roman" w:cs="Times New Roman"/>
          <w:sz w:val="24"/>
          <w:szCs w:val="24"/>
          <w:lang w:val="fr-BE"/>
        </w:rPr>
      </w:pPr>
    </w:p>
    <w:p w14:paraId="03272000" w14:textId="77777777" w:rsidR="00AD0D94" w:rsidRPr="00B26024" w:rsidRDefault="00AD0D94" w:rsidP="00B26024">
      <w:pPr>
        <w:spacing w:after="0" w:line="240" w:lineRule="auto"/>
        <w:jc w:val="center"/>
        <w:rPr>
          <w:rFonts w:ascii="Times New Roman" w:hAnsi="Times New Roman" w:cs="Times New Roman"/>
          <w:b/>
          <w:sz w:val="24"/>
          <w:szCs w:val="24"/>
          <w:lang w:val="fr-BE"/>
        </w:rPr>
      </w:pPr>
      <w:r w:rsidRPr="00B26024">
        <w:rPr>
          <w:rFonts w:ascii="Times New Roman" w:hAnsi="Times New Roman" w:cs="Times New Roman"/>
          <w:b/>
          <w:sz w:val="24"/>
          <w:szCs w:val="24"/>
          <w:lang w:val="fr-BE"/>
        </w:rPr>
        <w:t>Article 7</w:t>
      </w:r>
    </w:p>
    <w:p w14:paraId="612CE57C" w14:textId="77777777" w:rsidR="00AD0D94" w:rsidRPr="00B26024" w:rsidRDefault="00AD0D94" w:rsidP="00B26024">
      <w:pPr>
        <w:spacing w:after="0" w:line="240" w:lineRule="auto"/>
        <w:jc w:val="center"/>
        <w:rPr>
          <w:rFonts w:ascii="Times New Roman" w:hAnsi="Times New Roman" w:cs="Times New Roman"/>
          <w:b/>
          <w:sz w:val="24"/>
          <w:szCs w:val="24"/>
          <w:u w:val="single"/>
          <w:lang w:val="fr-BE"/>
        </w:rPr>
      </w:pPr>
      <w:r w:rsidRPr="00B26024">
        <w:rPr>
          <w:rFonts w:ascii="Times New Roman" w:hAnsi="Times New Roman" w:cs="Times New Roman"/>
          <w:b/>
          <w:sz w:val="24"/>
          <w:szCs w:val="24"/>
          <w:u w:val="single"/>
          <w:lang w:val="fr-BE"/>
        </w:rPr>
        <w:t>Communication des périodes d’assurance</w:t>
      </w:r>
    </w:p>
    <w:p w14:paraId="5540F63A" w14:textId="77777777" w:rsidR="00AD0D94" w:rsidRPr="00AD0D94" w:rsidRDefault="00AD0D94" w:rsidP="00AD0D94">
      <w:pPr>
        <w:spacing w:after="0" w:line="240" w:lineRule="auto"/>
        <w:rPr>
          <w:rFonts w:ascii="Times New Roman" w:hAnsi="Times New Roman" w:cs="Times New Roman"/>
          <w:sz w:val="24"/>
          <w:szCs w:val="24"/>
          <w:lang w:val="fr-BE"/>
        </w:rPr>
      </w:pPr>
    </w:p>
    <w:p w14:paraId="5C6D7617" w14:textId="77777777" w:rsidR="00AD0D94" w:rsidRPr="00AD0D94" w:rsidRDefault="00AD0D94" w:rsidP="00B26024">
      <w:pPr>
        <w:pStyle w:val="Lijstalinea"/>
        <w:numPr>
          <w:ilvl w:val="0"/>
          <w:numId w:val="21"/>
        </w:numPr>
        <w:spacing w:after="0" w:line="240" w:lineRule="auto"/>
        <w:ind w:left="426" w:hanging="426"/>
        <w:jc w:val="both"/>
        <w:rPr>
          <w:rFonts w:ascii="Times New Roman" w:hAnsi="Times New Roman" w:cs="Times New Roman"/>
          <w:sz w:val="24"/>
          <w:szCs w:val="24"/>
          <w:lang w:val="fr-BE"/>
        </w:rPr>
      </w:pPr>
      <w:r w:rsidRPr="00AD0D94">
        <w:rPr>
          <w:rFonts w:ascii="Times New Roman" w:hAnsi="Times New Roman" w:cs="Times New Roman"/>
          <w:sz w:val="24"/>
          <w:szCs w:val="24"/>
          <w:lang w:val="fr-BE"/>
        </w:rPr>
        <w:t>L'organisme de liaison de l’État ou la demande de prestation a été introduite transmettra à l'organisme de liaison de l'autre État contractant un formulaire indiquant les périodes d'assurance accomplies aux termes de la législation du premier État.</w:t>
      </w:r>
    </w:p>
    <w:p w14:paraId="13C5A1B4" w14:textId="77777777" w:rsidR="00AD0D94" w:rsidRPr="00AD0D94" w:rsidRDefault="00AD0D94" w:rsidP="00AD0D94">
      <w:pPr>
        <w:spacing w:after="0" w:line="240" w:lineRule="auto"/>
        <w:rPr>
          <w:rFonts w:ascii="Times New Roman" w:hAnsi="Times New Roman" w:cs="Times New Roman"/>
          <w:sz w:val="24"/>
          <w:szCs w:val="24"/>
          <w:lang w:val="fr-BE"/>
        </w:rPr>
      </w:pPr>
    </w:p>
    <w:p w14:paraId="2DAC9943" w14:textId="77777777" w:rsidR="00AD0D94" w:rsidRPr="00B26024" w:rsidRDefault="00AD0D94" w:rsidP="00AD0D94">
      <w:pPr>
        <w:pStyle w:val="Lijstalinea"/>
        <w:numPr>
          <w:ilvl w:val="0"/>
          <w:numId w:val="21"/>
        </w:numPr>
        <w:spacing w:after="0" w:line="240" w:lineRule="auto"/>
        <w:ind w:left="426" w:hanging="426"/>
        <w:jc w:val="both"/>
        <w:rPr>
          <w:rFonts w:ascii="Times New Roman" w:hAnsi="Times New Roman" w:cs="Times New Roman"/>
          <w:sz w:val="24"/>
          <w:szCs w:val="24"/>
          <w:lang w:val="fr-BE"/>
        </w:rPr>
      </w:pPr>
      <w:r w:rsidRPr="00B26024">
        <w:rPr>
          <w:rFonts w:ascii="Times New Roman" w:hAnsi="Times New Roman" w:cs="Times New Roman"/>
          <w:sz w:val="24"/>
          <w:szCs w:val="24"/>
          <w:lang w:val="fr-BE"/>
        </w:rPr>
        <w:t>Après réception du formulaire, l'organisme de liaison de l'autre État</w:t>
      </w:r>
      <w:r w:rsidR="00B26024" w:rsidRPr="00B26024">
        <w:rPr>
          <w:rFonts w:ascii="Times New Roman" w:hAnsi="Times New Roman" w:cs="Times New Roman"/>
          <w:sz w:val="24"/>
          <w:szCs w:val="24"/>
          <w:lang w:val="fr-BE"/>
        </w:rPr>
        <w:t xml:space="preserve"> y</w:t>
      </w:r>
      <w:r w:rsidRPr="00B26024">
        <w:rPr>
          <w:rFonts w:ascii="Times New Roman" w:hAnsi="Times New Roman" w:cs="Times New Roman"/>
          <w:sz w:val="24"/>
          <w:szCs w:val="24"/>
          <w:lang w:val="fr-BE"/>
        </w:rPr>
        <w:t xml:space="preserve"> ajoutera les données rela</w:t>
      </w:r>
      <w:r w:rsidR="00B26024" w:rsidRPr="00B26024">
        <w:rPr>
          <w:rFonts w:ascii="Times New Roman" w:hAnsi="Times New Roman" w:cs="Times New Roman"/>
          <w:sz w:val="24"/>
          <w:szCs w:val="24"/>
          <w:lang w:val="fr-BE"/>
        </w:rPr>
        <w:t xml:space="preserve">tives aux périodes d'assurance </w:t>
      </w:r>
      <w:r w:rsidRPr="00B26024">
        <w:rPr>
          <w:rFonts w:ascii="Times New Roman" w:hAnsi="Times New Roman" w:cs="Times New Roman"/>
          <w:sz w:val="24"/>
          <w:szCs w:val="24"/>
          <w:lang w:val="fr-BE"/>
        </w:rPr>
        <w:t>accomplies aux termes de la législation qu'il applique et le retournera sans tarder à l'organisme de liaison du premier État.</w:t>
      </w:r>
    </w:p>
    <w:p w14:paraId="5E6194FA" w14:textId="77777777" w:rsidR="00AD0D94" w:rsidRPr="00AD0D94" w:rsidRDefault="00AD0D94" w:rsidP="00AD0D94">
      <w:pPr>
        <w:spacing w:after="0" w:line="240" w:lineRule="auto"/>
        <w:rPr>
          <w:rFonts w:ascii="Times New Roman" w:hAnsi="Times New Roman" w:cs="Times New Roman"/>
          <w:sz w:val="24"/>
          <w:szCs w:val="24"/>
          <w:lang w:val="fr-BE"/>
        </w:rPr>
      </w:pPr>
    </w:p>
    <w:p w14:paraId="79CF8409" w14:textId="77777777" w:rsidR="00AD0D94" w:rsidRPr="00B26024" w:rsidRDefault="00AD0D94" w:rsidP="00B26024">
      <w:pPr>
        <w:spacing w:after="0" w:line="240" w:lineRule="auto"/>
        <w:jc w:val="center"/>
        <w:rPr>
          <w:rFonts w:ascii="Times New Roman" w:hAnsi="Times New Roman" w:cs="Times New Roman"/>
          <w:b/>
          <w:sz w:val="24"/>
          <w:szCs w:val="24"/>
          <w:lang w:val="fr-BE"/>
        </w:rPr>
      </w:pPr>
      <w:r w:rsidRPr="00B26024">
        <w:rPr>
          <w:rFonts w:ascii="Times New Roman" w:hAnsi="Times New Roman" w:cs="Times New Roman"/>
          <w:b/>
          <w:sz w:val="24"/>
          <w:szCs w:val="24"/>
          <w:lang w:val="fr-BE"/>
        </w:rPr>
        <w:t>Article 8</w:t>
      </w:r>
    </w:p>
    <w:p w14:paraId="674CC068" w14:textId="77777777" w:rsidR="00AD0D94" w:rsidRPr="00B26024" w:rsidRDefault="00AD0D94" w:rsidP="00B26024">
      <w:pPr>
        <w:spacing w:after="0" w:line="240" w:lineRule="auto"/>
        <w:jc w:val="center"/>
        <w:rPr>
          <w:rFonts w:ascii="Times New Roman" w:hAnsi="Times New Roman" w:cs="Times New Roman"/>
          <w:b/>
          <w:sz w:val="24"/>
          <w:szCs w:val="24"/>
          <w:lang w:val="fr-BE"/>
        </w:rPr>
      </w:pPr>
      <w:r w:rsidRPr="00B26024">
        <w:rPr>
          <w:rFonts w:ascii="Times New Roman" w:hAnsi="Times New Roman" w:cs="Times New Roman"/>
          <w:b/>
          <w:sz w:val="24"/>
          <w:szCs w:val="24"/>
          <w:u w:val="single"/>
          <w:lang w:val="fr-BE"/>
        </w:rPr>
        <w:t>Communication de la décisio</w:t>
      </w:r>
      <w:r w:rsidRPr="00B26024">
        <w:rPr>
          <w:rFonts w:ascii="Times New Roman" w:hAnsi="Times New Roman" w:cs="Times New Roman"/>
          <w:b/>
          <w:sz w:val="24"/>
          <w:szCs w:val="24"/>
          <w:lang w:val="fr-BE"/>
        </w:rPr>
        <w:t>n</w:t>
      </w:r>
    </w:p>
    <w:p w14:paraId="2E7051FD" w14:textId="77777777" w:rsidR="00AD0D94" w:rsidRPr="00B26024" w:rsidRDefault="00AD0D94" w:rsidP="00B26024">
      <w:pPr>
        <w:spacing w:after="0" w:line="240" w:lineRule="auto"/>
        <w:jc w:val="center"/>
        <w:rPr>
          <w:rFonts w:ascii="Times New Roman" w:hAnsi="Times New Roman" w:cs="Times New Roman"/>
          <w:b/>
          <w:sz w:val="24"/>
          <w:szCs w:val="24"/>
          <w:lang w:val="fr-BE"/>
        </w:rPr>
      </w:pPr>
    </w:p>
    <w:p w14:paraId="7FC8BA0C" w14:textId="77777777" w:rsidR="00AD0D94" w:rsidRPr="00AD0D94" w:rsidRDefault="00B26024" w:rsidP="00B26024">
      <w:pPr>
        <w:pStyle w:val="Lijstalinea"/>
        <w:numPr>
          <w:ilvl w:val="0"/>
          <w:numId w:val="22"/>
        </w:numPr>
        <w:spacing w:after="0" w:line="240" w:lineRule="auto"/>
        <w:ind w:left="426" w:hanging="426"/>
        <w:jc w:val="both"/>
        <w:rPr>
          <w:rFonts w:ascii="Times New Roman" w:hAnsi="Times New Roman" w:cs="Times New Roman"/>
          <w:sz w:val="24"/>
          <w:szCs w:val="24"/>
          <w:lang w:val="fr-BE"/>
        </w:rPr>
      </w:pPr>
      <w:r>
        <w:rPr>
          <w:rFonts w:ascii="Times New Roman" w:hAnsi="Times New Roman" w:cs="Times New Roman"/>
          <w:sz w:val="24"/>
          <w:szCs w:val="24"/>
          <w:lang w:val="fr-BE"/>
        </w:rPr>
        <w:t>C</w:t>
      </w:r>
      <w:r w:rsidR="00AD0D94" w:rsidRPr="00AD0D94">
        <w:rPr>
          <w:rFonts w:ascii="Times New Roman" w:hAnsi="Times New Roman" w:cs="Times New Roman"/>
          <w:sz w:val="24"/>
          <w:szCs w:val="24"/>
          <w:lang w:val="fr-BE"/>
        </w:rPr>
        <w:t>hacun des organismes compétents déterminera les droits du requérant et, le cas échéant, de son conjoint, et adressera sa décision à son organisme de liaison ainsi qu’une copie de cette décision au requérant. Ce dernier organisme adressera cette décision qui doit, en outre, préciser les voies et délais de recours prévus par sa législation à l’organisme de liaison de l’État de résidence auprès duquel la demande avait été introduite. Ce dernier organisme notifie la décision au requérant par lettre recommandée. Les délais de recours commencent à courir à partir de  la date de la réception de cette lettre recommandée par le requérant.</w:t>
      </w:r>
    </w:p>
    <w:p w14:paraId="665D554B" w14:textId="77777777" w:rsidR="00AD0D94" w:rsidRPr="00AD0D94" w:rsidRDefault="00AD0D94" w:rsidP="00AD0D94">
      <w:pPr>
        <w:spacing w:after="0" w:line="240" w:lineRule="auto"/>
        <w:rPr>
          <w:rFonts w:ascii="Times New Roman" w:hAnsi="Times New Roman" w:cs="Times New Roman"/>
          <w:sz w:val="24"/>
          <w:szCs w:val="24"/>
          <w:lang w:val="fr-BE"/>
        </w:rPr>
      </w:pPr>
    </w:p>
    <w:p w14:paraId="0A7DFBB2" w14:textId="77777777" w:rsidR="00AD0D94" w:rsidRPr="00AD0D94" w:rsidRDefault="00AD0D94" w:rsidP="00B26024">
      <w:pPr>
        <w:pStyle w:val="Lijstalinea"/>
        <w:numPr>
          <w:ilvl w:val="0"/>
          <w:numId w:val="22"/>
        </w:numPr>
        <w:spacing w:after="0" w:line="240" w:lineRule="auto"/>
        <w:ind w:left="426" w:hanging="426"/>
        <w:jc w:val="both"/>
        <w:rPr>
          <w:rFonts w:ascii="Times New Roman" w:hAnsi="Times New Roman" w:cs="Times New Roman"/>
          <w:sz w:val="24"/>
          <w:szCs w:val="24"/>
          <w:lang w:val="fr-BE"/>
        </w:rPr>
      </w:pPr>
      <w:r w:rsidRPr="00AD0D94">
        <w:rPr>
          <w:rFonts w:ascii="Times New Roman" w:hAnsi="Times New Roman" w:cs="Times New Roman"/>
          <w:sz w:val="24"/>
          <w:szCs w:val="24"/>
          <w:lang w:val="fr-BE"/>
        </w:rPr>
        <w:t>Simultanément, cet organisme informe l’organisme de liaison de l’autre État contractant de la notification de la décision visée au paragraphe 1er ainsi que de sa propre décision et lui signifie, s’il y a lieu, le montant de la somme qu’il doit récupérer par compensation sur les arrérages de la prestation due par l’organisme compétent de l’autre État contractant.</w:t>
      </w:r>
    </w:p>
    <w:p w14:paraId="0B2A0CA2" w14:textId="77777777" w:rsidR="00AD0D94" w:rsidRPr="00AD0D94" w:rsidRDefault="00AD0D94" w:rsidP="00AD0D94">
      <w:pPr>
        <w:spacing w:after="0" w:line="240" w:lineRule="auto"/>
        <w:rPr>
          <w:rFonts w:ascii="Times New Roman" w:hAnsi="Times New Roman" w:cs="Times New Roman"/>
          <w:sz w:val="24"/>
          <w:szCs w:val="24"/>
          <w:lang w:val="fr-BE"/>
        </w:rPr>
      </w:pPr>
    </w:p>
    <w:p w14:paraId="7FE8214E" w14:textId="77777777" w:rsidR="00AD0D94" w:rsidRPr="00B26024" w:rsidRDefault="00AD0D94" w:rsidP="00B26024">
      <w:pPr>
        <w:spacing w:after="0" w:line="240" w:lineRule="auto"/>
        <w:jc w:val="center"/>
        <w:rPr>
          <w:rFonts w:ascii="Times New Roman" w:hAnsi="Times New Roman" w:cs="Times New Roman"/>
          <w:b/>
          <w:sz w:val="24"/>
          <w:szCs w:val="24"/>
          <w:lang w:val="fr-BE"/>
        </w:rPr>
      </w:pPr>
      <w:r w:rsidRPr="00B26024">
        <w:rPr>
          <w:rFonts w:ascii="Times New Roman" w:hAnsi="Times New Roman" w:cs="Times New Roman"/>
          <w:b/>
          <w:sz w:val="24"/>
          <w:szCs w:val="24"/>
          <w:lang w:val="fr-BE"/>
        </w:rPr>
        <w:t>Article 9</w:t>
      </w:r>
    </w:p>
    <w:p w14:paraId="746AD961" w14:textId="77777777" w:rsidR="00AD0D94" w:rsidRPr="00B26024" w:rsidRDefault="00AD0D94" w:rsidP="00B26024">
      <w:pPr>
        <w:spacing w:after="0" w:line="240" w:lineRule="auto"/>
        <w:jc w:val="center"/>
        <w:rPr>
          <w:rFonts w:ascii="Times New Roman" w:hAnsi="Times New Roman" w:cs="Times New Roman"/>
          <w:b/>
          <w:sz w:val="24"/>
          <w:szCs w:val="24"/>
          <w:u w:val="single"/>
          <w:lang w:val="fr-BE"/>
        </w:rPr>
      </w:pPr>
      <w:r w:rsidRPr="00B26024">
        <w:rPr>
          <w:rFonts w:ascii="Times New Roman" w:hAnsi="Times New Roman" w:cs="Times New Roman"/>
          <w:b/>
          <w:sz w:val="24"/>
          <w:szCs w:val="24"/>
          <w:u w:val="single"/>
          <w:lang w:val="fr-BE"/>
        </w:rPr>
        <w:t>Échange d’information sur la situation des assurés</w:t>
      </w:r>
    </w:p>
    <w:p w14:paraId="570D75D9" w14:textId="77777777" w:rsidR="00AD0D94" w:rsidRPr="00AD0D94" w:rsidRDefault="00AD0D94" w:rsidP="00AD0D94">
      <w:pPr>
        <w:spacing w:after="0" w:line="240" w:lineRule="auto"/>
        <w:rPr>
          <w:rFonts w:ascii="Times New Roman" w:hAnsi="Times New Roman" w:cs="Times New Roman"/>
          <w:sz w:val="24"/>
          <w:szCs w:val="24"/>
          <w:lang w:val="fr-BE"/>
        </w:rPr>
      </w:pPr>
    </w:p>
    <w:p w14:paraId="36E743EE" w14:textId="77777777" w:rsidR="00AD0D94" w:rsidRPr="00AD0D94" w:rsidRDefault="00AD0D94" w:rsidP="00B26024">
      <w:pPr>
        <w:pStyle w:val="Lijstalinea"/>
        <w:numPr>
          <w:ilvl w:val="0"/>
          <w:numId w:val="23"/>
        </w:numPr>
        <w:spacing w:after="0" w:line="240" w:lineRule="auto"/>
        <w:ind w:left="426" w:hanging="426"/>
        <w:jc w:val="both"/>
        <w:rPr>
          <w:rFonts w:ascii="Times New Roman" w:hAnsi="Times New Roman" w:cs="Times New Roman"/>
          <w:sz w:val="24"/>
          <w:szCs w:val="24"/>
          <w:lang w:val="fr-BE"/>
        </w:rPr>
      </w:pPr>
      <w:r w:rsidRPr="00AD0D94">
        <w:rPr>
          <w:rFonts w:ascii="Times New Roman" w:hAnsi="Times New Roman" w:cs="Times New Roman"/>
          <w:sz w:val="24"/>
          <w:szCs w:val="24"/>
          <w:lang w:val="fr-BE"/>
        </w:rPr>
        <w:t>Lorsque l'organisme de liaison de l’État de résidence a connaissance qu'un bénéficiaire d'une prestation prévue à l’article 2 de la Convention accordée par  l’autre État contractant, ou éventuellement son conjoint, n'a pas cessé toute activité professionnelle ou a repris une telle activité, il en avisera sans délai l'organisme de liaison dudit État contractant.</w:t>
      </w:r>
    </w:p>
    <w:p w14:paraId="624AEC59" w14:textId="77777777" w:rsidR="00AD0D94" w:rsidRPr="00AD0D94" w:rsidRDefault="00AD0D94" w:rsidP="00AD0D94">
      <w:pPr>
        <w:spacing w:after="0" w:line="240" w:lineRule="auto"/>
        <w:rPr>
          <w:rFonts w:ascii="Times New Roman" w:hAnsi="Times New Roman" w:cs="Times New Roman"/>
          <w:sz w:val="24"/>
          <w:szCs w:val="24"/>
          <w:lang w:val="fr-BE"/>
        </w:rPr>
      </w:pPr>
    </w:p>
    <w:p w14:paraId="7D86952F" w14:textId="77777777" w:rsidR="00AD0D94" w:rsidRPr="00AD0D94" w:rsidRDefault="00AD0D94" w:rsidP="00B26024">
      <w:pPr>
        <w:pStyle w:val="Lijstalinea"/>
        <w:numPr>
          <w:ilvl w:val="0"/>
          <w:numId w:val="23"/>
        </w:numPr>
        <w:spacing w:after="0" w:line="240" w:lineRule="auto"/>
        <w:ind w:left="426" w:hanging="426"/>
        <w:jc w:val="both"/>
        <w:rPr>
          <w:rFonts w:ascii="Times New Roman" w:hAnsi="Times New Roman" w:cs="Times New Roman"/>
          <w:sz w:val="24"/>
          <w:szCs w:val="24"/>
          <w:lang w:val="fr-BE"/>
        </w:rPr>
      </w:pPr>
      <w:r w:rsidRPr="00AD0D94">
        <w:rPr>
          <w:rFonts w:ascii="Times New Roman" w:hAnsi="Times New Roman" w:cs="Times New Roman"/>
          <w:sz w:val="24"/>
          <w:szCs w:val="24"/>
          <w:lang w:val="fr-BE"/>
        </w:rPr>
        <w:t>L'organisme de liaison de l’État de résidence transmettra en outre tous les renseignements disponibles quant à la nature du travail effectué et quant au montant des gains ou ressources dont l'intéressé ou son conjoint bénéficie ou a bénéficié.</w:t>
      </w:r>
    </w:p>
    <w:p w14:paraId="68293536" w14:textId="77777777" w:rsidR="00AD0D94" w:rsidRPr="00AD0D94" w:rsidRDefault="00AD0D94" w:rsidP="00AD0D94">
      <w:pPr>
        <w:spacing w:after="0" w:line="240" w:lineRule="auto"/>
        <w:rPr>
          <w:rFonts w:ascii="Times New Roman" w:hAnsi="Times New Roman" w:cs="Times New Roman"/>
          <w:sz w:val="24"/>
          <w:szCs w:val="24"/>
          <w:lang w:val="fr-BE"/>
        </w:rPr>
      </w:pPr>
    </w:p>
    <w:p w14:paraId="1772DBA0" w14:textId="28269609" w:rsidR="00AD0D94" w:rsidRPr="00AD0D94" w:rsidRDefault="732B44D2" w:rsidP="732B44D2">
      <w:pPr>
        <w:pStyle w:val="Lijstalinea"/>
        <w:numPr>
          <w:ilvl w:val="0"/>
          <w:numId w:val="23"/>
        </w:numPr>
        <w:spacing w:after="0" w:line="240" w:lineRule="auto"/>
        <w:ind w:left="426" w:hanging="426"/>
        <w:jc w:val="both"/>
        <w:rPr>
          <w:rFonts w:ascii="Times New Roman" w:hAnsi="Times New Roman" w:cs="Times New Roman"/>
          <w:sz w:val="24"/>
          <w:szCs w:val="24"/>
          <w:lang w:val="fr-BE"/>
        </w:rPr>
      </w:pPr>
      <w:r w:rsidRPr="732B44D2">
        <w:rPr>
          <w:rFonts w:ascii="Times New Roman" w:hAnsi="Times New Roman" w:cs="Times New Roman"/>
          <w:sz w:val="24"/>
          <w:szCs w:val="24"/>
          <w:lang w:val="fr-BE"/>
        </w:rPr>
        <w:t xml:space="preserve">L’organisme de liaison de l’État contractant où réside un bénéficiaire d’une prestation prévue à l’article 2 de la Convention accordée par l’autre État contractant, ainsi que le cas </w:t>
      </w:r>
      <w:r w:rsidRPr="732B44D2">
        <w:rPr>
          <w:rFonts w:ascii="Times New Roman" w:hAnsi="Times New Roman" w:cs="Times New Roman"/>
          <w:sz w:val="24"/>
          <w:szCs w:val="24"/>
          <w:lang w:val="fr-BE"/>
        </w:rPr>
        <w:lastRenderedPageBreak/>
        <w:t xml:space="preserve">échéant son conjoint, informera l’organisme de liaison de ce dernier État du décès dudit bénéficiaire ou de son conjoint. </w:t>
      </w:r>
    </w:p>
    <w:p w14:paraId="18C07165" w14:textId="77777777" w:rsidR="00AD0D94" w:rsidRPr="00AD0D94" w:rsidRDefault="00AD0D94" w:rsidP="00AD0D94">
      <w:pPr>
        <w:spacing w:after="0" w:line="240" w:lineRule="auto"/>
        <w:rPr>
          <w:rFonts w:ascii="Times New Roman" w:hAnsi="Times New Roman" w:cs="Times New Roman"/>
          <w:sz w:val="24"/>
          <w:szCs w:val="24"/>
          <w:lang w:val="fr-BE"/>
        </w:rPr>
      </w:pPr>
    </w:p>
    <w:p w14:paraId="61E8F3CA" w14:textId="77777777" w:rsidR="00AD0D94" w:rsidRPr="00B26024" w:rsidRDefault="00AD0D94" w:rsidP="00B26024">
      <w:pPr>
        <w:spacing w:after="0" w:line="240" w:lineRule="auto"/>
        <w:jc w:val="center"/>
        <w:rPr>
          <w:rFonts w:ascii="Times New Roman" w:hAnsi="Times New Roman" w:cs="Times New Roman"/>
          <w:b/>
          <w:sz w:val="24"/>
          <w:szCs w:val="24"/>
          <w:lang w:val="fr-BE"/>
        </w:rPr>
      </w:pPr>
      <w:r w:rsidRPr="00B26024">
        <w:rPr>
          <w:rFonts w:ascii="Times New Roman" w:hAnsi="Times New Roman" w:cs="Times New Roman"/>
          <w:b/>
          <w:sz w:val="24"/>
          <w:szCs w:val="24"/>
          <w:lang w:val="fr-BE"/>
        </w:rPr>
        <w:t>Article 10</w:t>
      </w:r>
    </w:p>
    <w:p w14:paraId="1B230D0B" w14:textId="77777777" w:rsidR="00AD0D94" w:rsidRPr="00B26024" w:rsidRDefault="00AD0D94" w:rsidP="00B26024">
      <w:pPr>
        <w:spacing w:after="0" w:line="240" w:lineRule="auto"/>
        <w:jc w:val="center"/>
        <w:rPr>
          <w:rFonts w:ascii="Times New Roman" w:hAnsi="Times New Roman" w:cs="Times New Roman"/>
          <w:b/>
          <w:sz w:val="24"/>
          <w:szCs w:val="24"/>
          <w:u w:val="single"/>
          <w:lang w:val="fr-BE"/>
        </w:rPr>
      </w:pPr>
      <w:r w:rsidRPr="00B26024">
        <w:rPr>
          <w:rFonts w:ascii="Times New Roman" w:hAnsi="Times New Roman" w:cs="Times New Roman"/>
          <w:b/>
          <w:sz w:val="24"/>
          <w:szCs w:val="24"/>
          <w:u w:val="single"/>
          <w:lang w:val="fr-BE"/>
        </w:rPr>
        <w:t>Versement des prestations</w:t>
      </w:r>
    </w:p>
    <w:p w14:paraId="74EACE6A" w14:textId="77777777" w:rsidR="00AD0D94" w:rsidRPr="00AD0D94" w:rsidRDefault="00AD0D94" w:rsidP="00AD0D94">
      <w:pPr>
        <w:spacing w:after="0" w:line="240" w:lineRule="auto"/>
        <w:rPr>
          <w:rFonts w:ascii="Times New Roman" w:hAnsi="Times New Roman" w:cs="Times New Roman"/>
          <w:sz w:val="24"/>
          <w:szCs w:val="24"/>
          <w:lang w:val="fr-BE"/>
        </w:rPr>
      </w:pPr>
    </w:p>
    <w:p w14:paraId="76490D19" w14:textId="77777777" w:rsidR="00AD0D94" w:rsidRPr="00AD0D94" w:rsidRDefault="00AD0D94" w:rsidP="00B26024">
      <w:pPr>
        <w:pStyle w:val="Lijstalinea"/>
        <w:numPr>
          <w:ilvl w:val="0"/>
          <w:numId w:val="24"/>
        </w:numPr>
        <w:spacing w:after="0" w:line="240" w:lineRule="auto"/>
        <w:ind w:left="426" w:hanging="426"/>
        <w:jc w:val="both"/>
        <w:rPr>
          <w:rFonts w:ascii="Times New Roman" w:hAnsi="Times New Roman" w:cs="Times New Roman"/>
          <w:sz w:val="24"/>
          <w:szCs w:val="24"/>
          <w:lang w:val="fr-BE"/>
        </w:rPr>
      </w:pPr>
      <w:r w:rsidRPr="00AD0D94">
        <w:rPr>
          <w:rFonts w:ascii="Times New Roman" w:hAnsi="Times New Roman" w:cs="Times New Roman"/>
          <w:sz w:val="24"/>
          <w:szCs w:val="24"/>
          <w:lang w:val="fr-BE"/>
        </w:rPr>
        <w:t xml:space="preserve">Les organismes compétents versent les prestations aux bénéficiaires par paiement direct. </w:t>
      </w:r>
    </w:p>
    <w:p w14:paraId="7D538ED7" w14:textId="77777777" w:rsidR="00AD0D94" w:rsidRPr="00AD0D94" w:rsidRDefault="00AD0D94" w:rsidP="00AD0D94">
      <w:pPr>
        <w:spacing w:after="0" w:line="240" w:lineRule="auto"/>
        <w:rPr>
          <w:rFonts w:ascii="Times New Roman" w:hAnsi="Times New Roman" w:cs="Times New Roman"/>
          <w:sz w:val="24"/>
          <w:szCs w:val="24"/>
          <w:lang w:val="fr-BE"/>
        </w:rPr>
      </w:pPr>
    </w:p>
    <w:p w14:paraId="79F14BC0" w14:textId="77777777" w:rsidR="00AD0D94" w:rsidRPr="00AD0D94" w:rsidRDefault="00AD0D94" w:rsidP="00B26024">
      <w:pPr>
        <w:pStyle w:val="Lijstalinea"/>
        <w:numPr>
          <w:ilvl w:val="0"/>
          <w:numId w:val="24"/>
        </w:numPr>
        <w:spacing w:after="0" w:line="240" w:lineRule="auto"/>
        <w:ind w:left="426" w:hanging="426"/>
        <w:jc w:val="both"/>
        <w:rPr>
          <w:rFonts w:ascii="Times New Roman" w:hAnsi="Times New Roman" w:cs="Times New Roman"/>
          <w:sz w:val="24"/>
          <w:szCs w:val="24"/>
          <w:lang w:val="fr-BE"/>
        </w:rPr>
      </w:pPr>
      <w:r w:rsidRPr="00AD0D94">
        <w:rPr>
          <w:rFonts w:ascii="Times New Roman" w:hAnsi="Times New Roman" w:cs="Times New Roman"/>
          <w:sz w:val="24"/>
          <w:szCs w:val="24"/>
          <w:lang w:val="fr-BE"/>
        </w:rPr>
        <w:t xml:space="preserve">En cas d’application de l’article 28 de la Convention, les rappels d’arrérages et les sommes retenues sont transférés à l’organisme créancier par l’intermédiaire des organismes de liaison. </w:t>
      </w:r>
    </w:p>
    <w:p w14:paraId="1CBA53A1" w14:textId="3C748837" w:rsidR="00AD0D94" w:rsidRDefault="00AD0D94" w:rsidP="00AD0D94">
      <w:pPr>
        <w:spacing w:after="0" w:line="240" w:lineRule="auto"/>
        <w:rPr>
          <w:rFonts w:ascii="Times New Roman" w:hAnsi="Times New Roman" w:cs="Times New Roman"/>
          <w:sz w:val="24"/>
          <w:szCs w:val="24"/>
          <w:lang w:val="fr-BE"/>
        </w:rPr>
      </w:pPr>
    </w:p>
    <w:p w14:paraId="5D9A6897" w14:textId="07AB550E" w:rsidR="00494924" w:rsidRDefault="00494924" w:rsidP="00AD0D94">
      <w:pPr>
        <w:spacing w:after="0" w:line="240" w:lineRule="auto"/>
        <w:rPr>
          <w:rFonts w:ascii="Times New Roman" w:hAnsi="Times New Roman" w:cs="Times New Roman"/>
          <w:sz w:val="24"/>
          <w:szCs w:val="24"/>
          <w:lang w:val="fr-BE"/>
        </w:rPr>
      </w:pPr>
    </w:p>
    <w:p w14:paraId="5B74F84F" w14:textId="4B1FB9F4" w:rsidR="00B56591" w:rsidRDefault="002918B9" w:rsidP="00B26024">
      <w:pPr>
        <w:spacing w:after="0" w:line="240" w:lineRule="auto"/>
        <w:jc w:val="center"/>
        <w:rPr>
          <w:rFonts w:ascii="Times New Roman" w:hAnsi="Times New Roman" w:cs="Times New Roman"/>
          <w:b/>
          <w:sz w:val="24"/>
          <w:szCs w:val="24"/>
          <w:lang w:val="fr-BE"/>
        </w:rPr>
      </w:pPr>
      <w:r>
        <w:rPr>
          <w:rFonts w:ascii="Times New Roman" w:hAnsi="Times New Roman" w:cs="Times New Roman"/>
          <w:b/>
          <w:sz w:val="24"/>
          <w:szCs w:val="24"/>
          <w:lang w:val="fr-BE"/>
        </w:rPr>
        <w:t>Chapitre 2</w:t>
      </w:r>
    </w:p>
    <w:p w14:paraId="12EE0BC9" w14:textId="3A3F4BD5" w:rsidR="00B56591" w:rsidRDefault="002918B9" w:rsidP="00B26024">
      <w:pPr>
        <w:spacing w:after="0" w:line="240" w:lineRule="auto"/>
        <w:jc w:val="center"/>
        <w:rPr>
          <w:rFonts w:ascii="Times New Roman" w:hAnsi="Times New Roman" w:cs="Times New Roman"/>
          <w:b/>
          <w:sz w:val="24"/>
          <w:szCs w:val="24"/>
          <w:lang w:val="fr-BE"/>
        </w:rPr>
      </w:pPr>
      <w:r>
        <w:rPr>
          <w:rFonts w:ascii="Times New Roman" w:hAnsi="Times New Roman" w:cs="Times New Roman"/>
          <w:b/>
          <w:sz w:val="24"/>
          <w:szCs w:val="24"/>
          <w:lang w:val="fr-BE"/>
        </w:rPr>
        <w:t xml:space="preserve">Accidents de travail et maladies </w:t>
      </w:r>
      <w:r w:rsidR="00354FD0">
        <w:rPr>
          <w:rFonts w:ascii="Times New Roman" w:hAnsi="Times New Roman" w:cs="Times New Roman"/>
          <w:b/>
          <w:sz w:val="24"/>
          <w:szCs w:val="24"/>
          <w:lang w:val="fr-BE"/>
        </w:rPr>
        <w:t>professionnelles</w:t>
      </w:r>
    </w:p>
    <w:p w14:paraId="415F5AC1" w14:textId="77777777" w:rsidR="00494924" w:rsidRDefault="00494924" w:rsidP="00B26024">
      <w:pPr>
        <w:spacing w:after="0" w:line="240" w:lineRule="auto"/>
        <w:jc w:val="center"/>
        <w:rPr>
          <w:rFonts w:ascii="Times New Roman" w:hAnsi="Times New Roman" w:cs="Times New Roman"/>
          <w:b/>
          <w:sz w:val="24"/>
          <w:szCs w:val="24"/>
          <w:lang w:val="fr-BE"/>
        </w:rPr>
      </w:pPr>
    </w:p>
    <w:p w14:paraId="7E693218" w14:textId="11BAABD9" w:rsidR="00AD0D94" w:rsidRPr="00B26024" w:rsidRDefault="00AD0D94" w:rsidP="00B26024">
      <w:pPr>
        <w:spacing w:after="0" w:line="240" w:lineRule="auto"/>
        <w:jc w:val="center"/>
        <w:rPr>
          <w:rFonts w:ascii="Times New Roman" w:hAnsi="Times New Roman" w:cs="Times New Roman"/>
          <w:b/>
          <w:sz w:val="24"/>
          <w:szCs w:val="24"/>
          <w:lang w:val="fr-BE"/>
        </w:rPr>
      </w:pPr>
      <w:r w:rsidRPr="00B26024">
        <w:rPr>
          <w:rFonts w:ascii="Times New Roman" w:hAnsi="Times New Roman" w:cs="Times New Roman"/>
          <w:b/>
          <w:sz w:val="24"/>
          <w:szCs w:val="24"/>
          <w:lang w:val="fr-BE"/>
        </w:rPr>
        <w:t>Article 11</w:t>
      </w:r>
    </w:p>
    <w:p w14:paraId="0EC0325A" w14:textId="77777777" w:rsidR="00AD0D94" w:rsidRPr="00B26024" w:rsidRDefault="00AD0D94" w:rsidP="00B26024">
      <w:pPr>
        <w:spacing w:after="0" w:line="240" w:lineRule="auto"/>
        <w:jc w:val="center"/>
        <w:rPr>
          <w:rFonts w:ascii="Times New Roman" w:hAnsi="Times New Roman" w:cs="Times New Roman"/>
          <w:b/>
          <w:sz w:val="24"/>
          <w:szCs w:val="24"/>
          <w:u w:val="single"/>
          <w:lang w:val="fr-BE"/>
        </w:rPr>
      </w:pPr>
      <w:r w:rsidRPr="00B26024">
        <w:rPr>
          <w:rFonts w:ascii="Times New Roman" w:hAnsi="Times New Roman" w:cs="Times New Roman"/>
          <w:b/>
          <w:sz w:val="24"/>
          <w:szCs w:val="24"/>
          <w:u w:val="single"/>
          <w:lang w:val="fr-BE"/>
        </w:rPr>
        <w:t>Appréciation du degré d’incapacité de travail en cas d’accident du travail ou de</w:t>
      </w:r>
    </w:p>
    <w:p w14:paraId="377E243B" w14:textId="77777777" w:rsidR="00AD0D94" w:rsidRPr="00B26024" w:rsidRDefault="00AD0D94" w:rsidP="00B26024">
      <w:pPr>
        <w:spacing w:after="0" w:line="240" w:lineRule="auto"/>
        <w:jc w:val="center"/>
        <w:rPr>
          <w:rFonts w:ascii="Times New Roman" w:hAnsi="Times New Roman" w:cs="Times New Roman"/>
          <w:b/>
          <w:sz w:val="24"/>
          <w:szCs w:val="24"/>
          <w:u w:val="single"/>
          <w:lang w:val="fr-BE"/>
        </w:rPr>
      </w:pPr>
      <w:r w:rsidRPr="00B26024">
        <w:rPr>
          <w:rFonts w:ascii="Times New Roman" w:hAnsi="Times New Roman" w:cs="Times New Roman"/>
          <w:b/>
          <w:sz w:val="24"/>
          <w:szCs w:val="24"/>
          <w:u w:val="single"/>
          <w:lang w:val="fr-BE"/>
        </w:rPr>
        <w:t>maladie professionnelle survenus antérieurement</w:t>
      </w:r>
    </w:p>
    <w:p w14:paraId="31912972" w14:textId="77777777" w:rsidR="00AD0D94" w:rsidRPr="00AD0D94" w:rsidRDefault="00AD0D94" w:rsidP="00AD0D94">
      <w:pPr>
        <w:spacing w:after="0" w:line="240" w:lineRule="auto"/>
        <w:rPr>
          <w:rFonts w:ascii="Times New Roman" w:hAnsi="Times New Roman" w:cs="Times New Roman"/>
          <w:sz w:val="24"/>
          <w:szCs w:val="24"/>
          <w:lang w:val="fr-BE"/>
        </w:rPr>
      </w:pPr>
    </w:p>
    <w:p w14:paraId="4A1672CA" w14:textId="5EAE2E66" w:rsidR="00AD0D94" w:rsidRPr="00AD0D94" w:rsidRDefault="732B44D2" w:rsidP="732B44D2">
      <w:pPr>
        <w:spacing w:after="0" w:line="240" w:lineRule="auto"/>
        <w:jc w:val="both"/>
        <w:rPr>
          <w:rFonts w:ascii="Times New Roman" w:hAnsi="Times New Roman" w:cs="Times New Roman"/>
          <w:sz w:val="24"/>
          <w:szCs w:val="24"/>
          <w:lang w:val="fr-BE"/>
        </w:rPr>
      </w:pPr>
      <w:r w:rsidRPr="732B44D2">
        <w:rPr>
          <w:rFonts w:ascii="Times New Roman" w:hAnsi="Times New Roman" w:cs="Times New Roman"/>
          <w:sz w:val="24"/>
          <w:szCs w:val="24"/>
          <w:lang w:val="fr-BE"/>
        </w:rPr>
        <w:t>Pour l’appréciation du degré d’incapacité de travail, pour l’ouverture du droit aux prestations et pour la détermination du montant de celles-ci dans les cas visés à l’article 12 de la Convention, le requérant est tenu de présenter à l’organisme compétent de l’État contractant à la législation duquel il était soumis lors de la survenance de l’accident du travail ou de la première constatation médicale de la maladie professionnelle, tout renseignement relatif aux accidents du travail ou aux maladies professionnelles dont il a été victime antérieurement, alors qu’il était soumis à la législation de l’autre État contractant, quel que soit le degré d’incapacité de travail provoqué par ces cas antérieurs. L’organisme compétent peut s’adresser à tout autre organisme qui a été compétent antérieurement pour obtenir les renseignements qu’il estime nécessaires.</w:t>
      </w:r>
    </w:p>
    <w:p w14:paraId="56034789" w14:textId="77777777" w:rsidR="00AD0D94" w:rsidRPr="00AD0D94" w:rsidRDefault="00AD0D94" w:rsidP="00AD0D94">
      <w:pPr>
        <w:spacing w:after="0" w:line="240" w:lineRule="auto"/>
        <w:rPr>
          <w:rFonts w:ascii="Times New Roman" w:hAnsi="Times New Roman" w:cs="Times New Roman"/>
          <w:sz w:val="24"/>
          <w:szCs w:val="24"/>
          <w:lang w:val="fr-BE"/>
        </w:rPr>
      </w:pPr>
    </w:p>
    <w:p w14:paraId="13BC396A" w14:textId="77777777" w:rsidR="00AD0D94" w:rsidRPr="00C63DE3" w:rsidRDefault="00AD0D94" w:rsidP="00C63DE3">
      <w:pPr>
        <w:spacing w:after="0" w:line="240" w:lineRule="auto"/>
        <w:jc w:val="center"/>
        <w:rPr>
          <w:rFonts w:ascii="Times New Roman" w:hAnsi="Times New Roman" w:cs="Times New Roman"/>
          <w:b/>
          <w:sz w:val="24"/>
          <w:szCs w:val="24"/>
          <w:lang w:val="fr-BE"/>
        </w:rPr>
      </w:pPr>
      <w:r w:rsidRPr="00C63DE3">
        <w:rPr>
          <w:rFonts w:ascii="Times New Roman" w:hAnsi="Times New Roman" w:cs="Times New Roman"/>
          <w:b/>
          <w:sz w:val="24"/>
          <w:szCs w:val="24"/>
          <w:lang w:val="fr-BE"/>
        </w:rPr>
        <w:t>Article 12</w:t>
      </w:r>
    </w:p>
    <w:p w14:paraId="554CC259" w14:textId="77777777" w:rsidR="00AD0D94" w:rsidRDefault="00AD0D94" w:rsidP="00C63DE3">
      <w:pPr>
        <w:spacing w:after="0" w:line="240" w:lineRule="auto"/>
        <w:jc w:val="center"/>
        <w:rPr>
          <w:rFonts w:ascii="Times New Roman" w:hAnsi="Times New Roman" w:cs="Times New Roman"/>
          <w:b/>
          <w:sz w:val="24"/>
          <w:szCs w:val="24"/>
          <w:u w:val="single"/>
          <w:lang w:val="fr-BE"/>
        </w:rPr>
      </w:pPr>
      <w:r w:rsidRPr="00C63DE3">
        <w:rPr>
          <w:rFonts w:ascii="Times New Roman" w:hAnsi="Times New Roman" w:cs="Times New Roman"/>
          <w:b/>
          <w:sz w:val="24"/>
          <w:szCs w:val="24"/>
          <w:u w:val="single"/>
          <w:lang w:val="fr-BE"/>
        </w:rPr>
        <w:t>Procédure en cas de constatation d’une maladie professionnelle</w:t>
      </w:r>
    </w:p>
    <w:p w14:paraId="537A5BC3" w14:textId="77777777" w:rsidR="00C63DE3" w:rsidRPr="00C63DE3" w:rsidRDefault="00C63DE3" w:rsidP="00C63DE3">
      <w:pPr>
        <w:spacing w:after="0" w:line="240" w:lineRule="auto"/>
        <w:jc w:val="center"/>
        <w:rPr>
          <w:rFonts w:ascii="Times New Roman" w:hAnsi="Times New Roman" w:cs="Times New Roman"/>
          <w:b/>
          <w:sz w:val="24"/>
          <w:szCs w:val="24"/>
          <w:u w:val="single"/>
          <w:lang w:val="fr-BE"/>
        </w:rPr>
      </w:pPr>
    </w:p>
    <w:p w14:paraId="39800923" w14:textId="77777777" w:rsidR="00AD0D94" w:rsidRPr="00AD0D94" w:rsidRDefault="00AD0D94" w:rsidP="00C63DE3">
      <w:pPr>
        <w:spacing w:after="0" w:line="240" w:lineRule="auto"/>
        <w:jc w:val="both"/>
        <w:rPr>
          <w:rFonts w:ascii="Times New Roman" w:hAnsi="Times New Roman" w:cs="Times New Roman"/>
          <w:sz w:val="24"/>
          <w:szCs w:val="24"/>
          <w:lang w:val="fr-BE"/>
        </w:rPr>
      </w:pPr>
      <w:r w:rsidRPr="00AD0D94">
        <w:rPr>
          <w:rFonts w:ascii="Times New Roman" w:hAnsi="Times New Roman" w:cs="Times New Roman"/>
          <w:sz w:val="24"/>
          <w:szCs w:val="24"/>
          <w:lang w:val="fr-BE"/>
        </w:rPr>
        <w:t>Dans le cas visé au paragraphe 1 de l’article 13 de la Convention, la déclaration de la maladie professionnelle est transmise soit à l’organisme compétent en matière de maladies professionnelles de l’État contractant sous la législation duquel la victime a exercé en dernier lieu une activité susceptible de provoquer la maladie considérée, soit à l’organisme du lieu de résidence qui transmet la déclaration à l’organisme compétent.</w:t>
      </w:r>
    </w:p>
    <w:p w14:paraId="4EB3BA32" w14:textId="77777777" w:rsidR="00AD0D94" w:rsidRPr="00AD0D94" w:rsidRDefault="00AD0D94" w:rsidP="00AD0D94">
      <w:pPr>
        <w:spacing w:after="0" w:line="240" w:lineRule="auto"/>
        <w:rPr>
          <w:rFonts w:ascii="Times New Roman" w:hAnsi="Times New Roman" w:cs="Times New Roman"/>
          <w:sz w:val="24"/>
          <w:szCs w:val="24"/>
          <w:lang w:val="fr-BE"/>
        </w:rPr>
      </w:pPr>
    </w:p>
    <w:p w14:paraId="7B0503E6" w14:textId="77777777" w:rsidR="00AD0D94" w:rsidRPr="00C63DE3" w:rsidRDefault="00AD0D94" w:rsidP="00C63DE3">
      <w:pPr>
        <w:spacing w:after="0" w:line="240" w:lineRule="auto"/>
        <w:jc w:val="center"/>
        <w:rPr>
          <w:rFonts w:ascii="Times New Roman" w:hAnsi="Times New Roman" w:cs="Times New Roman"/>
          <w:b/>
          <w:sz w:val="24"/>
          <w:szCs w:val="24"/>
          <w:lang w:val="fr-BE"/>
        </w:rPr>
      </w:pPr>
      <w:r w:rsidRPr="00C63DE3">
        <w:rPr>
          <w:rFonts w:ascii="Times New Roman" w:hAnsi="Times New Roman" w:cs="Times New Roman"/>
          <w:b/>
          <w:sz w:val="24"/>
          <w:szCs w:val="24"/>
          <w:lang w:val="fr-BE"/>
        </w:rPr>
        <w:t>Article 13</w:t>
      </w:r>
    </w:p>
    <w:p w14:paraId="10C97005" w14:textId="77777777" w:rsidR="00AD0D94" w:rsidRPr="00C63DE3" w:rsidRDefault="00AD0D94" w:rsidP="00C63DE3">
      <w:pPr>
        <w:spacing w:after="0" w:line="240" w:lineRule="auto"/>
        <w:jc w:val="center"/>
        <w:rPr>
          <w:rFonts w:ascii="Times New Roman" w:hAnsi="Times New Roman" w:cs="Times New Roman"/>
          <w:b/>
          <w:sz w:val="24"/>
          <w:szCs w:val="24"/>
          <w:u w:val="single"/>
          <w:lang w:val="fr-BE"/>
        </w:rPr>
      </w:pPr>
      <w:r w:rsidRPr="00C63DE3">
        <w:rPr>
          <w:rFonts w:ascii="Times New Roman" w:hAnsi="Times New Roman" w:cs="Times New Roman"/>
          <w:b/>
          <w:sz w:val="24"/>
          <w:szCs w:val="24"/>
          <w:u w:val="single"/>
          <w:lang w:val="fr-BE"/>
        </w:rPr>
        <w:t>Aggravation d’une maladie professionnelle</w:t>
      </w:r>
    </w:p>
    <w:p w14:paraId="617B090C" w14:textId="77777777" w:rsidR="00AD0D94" w:rsidRPr="00AD0D94" w:rsidRDefault="00AD0D94" w:rsidP="00AD0D94">
      <w:pPr>
        <w:spacing w:after="0" w:line="240" w:lineRule="auto"/>
        <w:rPr>
          <w:rFonts w:ascii="Times New Roman" w:hAnsi="Times New Roman" w:cs="Times New Roman"/>
          <w:sz w:val="24"/>
          <w:szCs w:val="24"/>
          <w:lang w:val="fr-BE"/>
        </w:rPr>
      </w:pPr>
    </w:p>
    <w:p w14:paraId="5B4EA2EB" w14:textId="77777777" w:rsidR="00AD0D94" w:rsidRPr="00AD0D94" w:rsidRDefault="00AD0D94" w:rsidP="00C63DE3">
      <w:pPr>
        <w:spacing w:after="0" w:line="240" w:lineRule="auto"/>
        <w:jc w:val="both"/>
        <w:rPr>
          <w:rFonts w:ascii="Times New Roman" w:hAnsi="Times New Roman" w:cs="Times New Roman"/>
          <w:sz w:val="24"/>
          <w:szCs w:val="24"/>
          <w:lang w:val="fr-BE"/>
        </w:rPr>
      </w:pPr>
      <w:r w:rsidRPr="00AD0D94">
        <w:rPr>
          <w:rFonts w:ascii="Times New Roman" w:hAnsi="Times New Roman" w:cs="Times New Roman"/>
          <w:sz w:val="24"/>
          <w:szCs w:val="24"/>
          <w:lang w:val="fr-BE"/>
        </w:rPr>
        <w:t xml:space="preserve">Dans le cas visé à l’article 14 de la Convention, l’intéressé est tenu de présenter à l’organisme compétent de l’État contractant auprès duquel il fait valoir des droits à prestations tout renseignement relatif aux prestations octroyées antérieurement pour la maladie professionnelle considérée. Cet organisme peut s’adresser à tout autre organisme qui a été compétent antérieurement pour obtenir les renseignements qu’il estime nécessaires. </w:t>
      </w:r>
    </w:p>
    <w:p w14:paraId="32658061" w14:textId="08776160" w:rsidR="00AD0D94" w:rsidRDefault="00AD0D94" w:rsidP="00AD0D94">
      <w:pPr>
        <w:spacing w:after="0" w:line="240" w:lineRule="auto"/>
        <w:rPr>
          <w:rFonts w:ascii="Times New Roman" w:hAnsi="Times New Roman" w:cs="Times New Roman"/>
          <w:sz w:val="24"/>
          <w:szCs w:val="24"/>
          <w:lang w:val="fr-BE"/>
        </w:rPr>
      </w:pPr>
    </w:p>
    <w:p w14:paraId="66DF5FDD" w14:textId="77777777" w:rsidR="00526FD6" w:rsidRDefault="00526FD6" w:rsidP="00AD0D94">
      <w:pPr>
        <w:spacing w:after="0" w:line="240" w:lineRule="auto"/>
        <w:rPr>
          <w:rFonts w:ascii="Times New Roman" w:hAnsi="Times New Roman" w:cs="Times New Roman"/>
          <w:sz w:val="24"/>
          <w:szCs w:val="24"/>
          <w:lang w:val="fr-BE"/>
        </w:rPr>
      </w:pPr>
    </w:p>
    <w:p w14:paraId="7A68A2FF" w14:textId="77777777" w:rsidR="00AD0D94" w:rsidRPr="00C63DE3" w:rsidRDefault="00AD0D94" w:rsidP="00C63DE3">
      <w:pPr>
        <w:spacing w:after="0" w:line="240" w:lineRule="auto"/>
        <w:jc w:val="center"/>
        <w:rPr>
          <w:rFonts w:ascii="Times New Roman" w:hAnsi="Times New Roman" w:cs="Times New Roman"/>
          <w:b/>
          <w:sz w:val="24"/>
          <w:szCs w:val="24"/>
          <w:lang w:val="fr-BE"/>
        </w:rPr>
      </w:pPr>
      <w:r w:rsidRPr="00C63DE3">
        <w:rPr>
          <w:rFonts w:ascii="Times New Roman" w:hAnsi="Times New Roman" w:cs="Times New Roman"/>
          <w:b/>
          <w:sz w:val="24"/>
          <w:szCs w:val="24"/>
          <w:lang w:val="fr-BE"/>
        </w:rPr>
        <w:lastRenderedPageBreak/>
        <w:t>Article 14</w:t>
      </w:r>
    </w:p>
    <w:p w14:paraId="5D4CA20E" w14:textId="77777777" w:rsidR="00AD0D94" w:rsidRPr="00C63DE3" w:rsidRDefault="00AD0D94" w:rsidP="00C63DE3">
      <w:pPr>
        <w:spacing w:after="0" w:line="240" w:lineRule="auto"/>
        <w:jc w:val="center"/>
        <w:rPr>
          <w:rFonts w:ascii="Times New Roman" w:hAnsi="Times New Roman" w:cs="Times New Roman"/>
          <w:b/>
          <w:sz w:val="24"/>
          <w:szCs w:val="24"/>
          <w:u w:val="single"/>
          <w:lang w:val="fr-BE"/>
        </w:rPr>
      </w:pPr>
      <w:r w:rsidRPr="00C63DE3">
        <w:rPr>
          <w:rFonts w:ascii="Times New Roman" w:hAnsi="Times New Roman" w:cs="Times New Roman"/>
          <w:b/>
          <w:sz w:val="24"/>
          <w:szCs w:val="24"/>
          <w:u w:val="single"/>
          <w:lang w:val="fr-BE"/>
        </w:rPr>
        <w:t>Contrôle administratif et médical</w:t>
      </w:r>
    </w:p>
    <w:p w14:paraId="05A08AD0" w14:textId="77777777" w:rsidR="00AD0D94" w:rsidRPr="00AD0D94" w:rsidRDefault="00AD0D94" w:rsidP="00AD0D94">
      <w:pPr>
        <w:spacing w:after="0" w:line="240" w:lineRule="auto"/>
        <w:rPr>
          <w:rFonts w:ascii="Times New Roman" w:hAnsi="Times New Roman" w:cs="Times New Roman"/>
          <w:sz w:val="24"/>
          <w:szCs w:val="24"/>
          <w:lang w:val="fr-BE"/>
        </w:rPr>
      </w:pPr>
    </w:p>
    <w:p w14:paraId="7903B045" w14:textId="77777777" w:rsidR="00AD0D94" w:rsidRPr="00C63DE3" w:rsidRDefault="00AD0D94" w:rsidP="00C63DE3">
      <w:pPr>
        <w:pStyle w:val="Lijstalinea"/>
        <w:numPr>
          <w:ilvl w:val="0"/>
          <w:numId w:val="26"/>
        </w:numPr>
        <w:spacing w:after="0" w:line="240" w:lineRule="auto"/>
        <w:ind w:left="567" w:hanging="567"/>
        <w:jc w:val="both"/>
        <w:rPr>
          <w:rFonts w:ascii="Times New Roman" w:hAnsi="Times New Roman" w:cs="Times New Roman"/>
          <w:sz w:val="24"/>
          <w:szCs w:val="24"/>
          <w:lang w:val="fr-BE"/>
        </w:rPr>
      </w:pPr>
      <w:r w:rsidRPr="00C63DE3">
        <w:rPr>
          <w:rFonts w:ascii="Times New Roman" w:hAnsi="Times New Roman" w:cs="Times New Roman"/>
          <w:sz w:val="24"/>
          <w:szCs w:val="24"/>
          <w:lang w:val="fr-BE"/>
        </w:rPr>
        <w:t>L'organisme de liaison d'un État contractant transmettra, sur demande, à l'organisme de liaison de l'autre État, toute information et documentation médicales disponible au sujet de l'incapacité du requérant ou du bénéficiaire.</w:t>
      </w:r>
    </w:p>
    <w:p w14:paraId="3DCE1A9A" w14:textId="77777777" w:rsidR="00AD0D94" w:rsidRPr="00AD0D94" w:rsidRDefault="00AD0D94" w:rsidP="00AD0D94">
      <w:pPr>
        <w:spacing w:after="0" w:line="240" w:lineRule="auto"/>
        <w:rPr>
          <w:rFonts w:ascii="Times New Roman" w:hAnsi="Times New Roman" w:cs="Times New Roman"/>
          <w:sz w:val="24"/>
          <w:szCs w:val="24"/>
          <w:lang w:val="fr-BE"/>
        </w:rPr>
      </w:pPr>
    </w:p>
    <w:p w14:paraId="23B82CC1" w14:textId="546BD002" w:rsidR="00AD0D94" w:rsidRPr="00AD0D94" w:rsidRDefault="00AD0D94" w:rsidP="00C63DE3">
      <w:pPr>
        <w:pStyle w:val="Lijstalinea"/>
        <w:numPr>
          <w:ilvl w:val="0"/>
          <w:numId w:val="26"/>
        </w:numPr>
        <w:spacing w:after="0" w:line="240" w:lineRule="auto"/>
        <w:ind w:left="567" w:hanging="567"/>
        <w:jc w:val="both"/>
        <w:rPr>
          <w:rFonts w:ascii="Times New Roman" w:hAnsi="Times New Roman" w:cs="Times New Roman"/>
          <w:sz w:val="24"/>
          <w:szCs w:val="24"/>
          <w:lang w:val="fr-BE"/>
        </w:rPr>
      </w:pPr>
      <w:r w:rsidRPr="00AD0D94">
        <w:rPr>
          <w:rFonts w:ascii="Times New Roman" w:hAnsi="Times New Roman" w:cs="Times New Roman"/>
          <w:sz w:val="24"/>
          <w:szCs w:val="24"/>
          <w:lang w:val="fr-BE"/>
        </w:rPr>
        <w:t xml:space="preserve">Lorsqu'un bénéficiaire d'une prestation séjourne ou réside sur le territoire de l’État autre que celui où se trouve l'organisme compétent, le contrôle administratif et médical est effectué, à la demande de l’organisme compétent, par l'organisme </w:t>
      </w:r>
      <w:r w:rsidR="00864226">
        <w:rPr>
          <w:rFonts w:ascii="Times New Roman" w:hAnsi="Times New Roman" w:cs="Times New Roman"/>
          <w:sz w:val="24"/>
          <w:szCs w:val="24"/>
          <w:lang w:val="fr-BE"/>
        </w:rPr>
        <w:t xml:space="preserve">compétent </w:t>
      </w:r>
      <w:r w:rsidRPr="00AD0D94">
        <w:rPr>
          <w:rFonts w:ascii="Times New Roman" w:hAnsi="Times New Roman" w:cs="Times New Roman"/>
          <w:sz w:val="24"/>
          <w:szCs w:val="24"/>
          <w:lang w:val="fr-BE"/>
        </w:rPr>
        <w:t>du lieu de séjour ou de résidence du bénéficiaire, selon les modalités prévues par la législation que ce dernier organisme applique. Toutefois, l'organisme compétent se réserve la faculté de faire procéder au contrôle du bénéficiaire par un médecin de son choix.</w:t>
      </w:r>
    </w:p>
    <w:p w14:paraId="7B05304E" w14:textId="77777777" w:rsidR="00AD0D94" w:rsidRPr="00AD0D94" w:rsidRDefault="00AD0D94" w:rsidP="00AD0D94">
      <w:pPr>
        <w:spacing w:after="0" w:line="240" w:lineRule="auto"/>
        <w:rPr>
          <w:rFonts w:ascii="Times New Roman" w:hAnsi="Times New Roman" w:cs="Times New Roman"/>
          <w:sz w:val="24"/>
          <w:szCs w:val="24"/>
          <w:lang w:val="fr-BE"/>
        </w:rPr>
      </w:pPr>
    </w:p>
    <w:p w14:paraId="4BC3A578" w14:textId="0C10AF24" w:rsidR="00AD0D94" w:rsidRPr="00AD0D94" w:rsidRDefault="732B44D2" w:rsidP="732B44D2">
      <w:pPr>
        <w:pStyle w:val="Lijstalinea"/>
        <w:numPr>
          <w:ilvl w:val="0"/>
          <w:numId w:val="26"/>
        </w:numPr>
        <w:spacing w:after="0" w:line="240" w:lineRule="auto"/>
        <w:ind w:left="567" w:hanging="567"/>
        <w:jc w:val="both"/>
        <w:rPr>
          <w:rFonts w:ascii="Times New Roman" w:hAnsi="Times New Roman" w:cs="Times New Roman"/>
          <w:sz w:val="24"/>
          <w:szCs w:val="24"/>
          <w:lang w:val="fr-BE"/>
        </w:rPr>
      </w:pPr>
      <w:r w:rsidRPr="732B44D2">
        <w:rPr>
          <w:rFonts w:ascii="Times New Roman" w:hAnsi="Times New Roman" w:cs="Times New Roman"/>
          <w:sz w:val="24"/>
          <w:szCs w:val="24"/>
          <w:lang w:val="fr-BE"/>
        </w:rPr>
        <w:t>Les frais de contrôle médical sont remboursés à l'organisme compétent du lieu de séjour ou de résidence par l'organisme compétent de l'autre État. Ces frais sont établis par l'organisme compétent du lieu de séjour ou de résidence sur la base des tarifs qu’il applique et seront remboursés par l'organisme compétent sur présentation d'une note détaillée des dépenses effectuées. Lesdits frais ne sont pas remboursés lorsqu’il s’agit d’expertises médicales ayant été effectuées dans l'intérêt des deux États contractants.</w:t>
      </w:r>
    </w:p>
    <w:p w14:paraId="318139C2" w14:textId="77777777" w:rsidR="00AD0D94" w:rsidRDefault="00AD0D94" w:rsidP="00AD0D94">
      <w:pPr>
        <w:spacing w:after="0" w:line="240" w:lineRule="auto"/>
        <w:rPr>
          <w:rFonts w:ascii="Times New Roman" w:hAnsi="Times New Roman" w:cs="Times New Roman"/>
          <w:sz w:val="24"/>
          <w:szCs w:val="24"/>
          <w:lang w:val="fr-BE"/>
        </w:rPr>
      </w:pPr>
    </w:p>
    <w:p w14:paraId="630E666B" w14:textId="77777777" w:rsidR="00C07B0E" w:rsidRPr="00AD0D94" w:rsidRDefault="00C07B0E" w:rsidP="00AD0D94">
      <w:pPr>
        <w:spacing w:after="0" w:line="240" w:lineRule="auto"/>
        <w:rPr>
          <w:rFonts w:ascii="Times New Roman" w:hAnsi="Times New Roman" w:cs="Times New Roman"/>
          <w:sz w:val="24"/>
          <w:szCs w:val="24"/>
          <w:lang w:val="fr-BE"/>
        </w:rPr>
      </w:pPr>
    </w:p>
    <w:p w14:paraId="2A1CCC7E" w14:textId="77777777" w:rsidR="00AD0D94" w:rsidRPr="00C63DE3" w:rsidRDefault="00AD0D94" w:rsidP="00C63DE3">
      <w:pPr>
        <w:spacing w:after="0" w:line="240" w:lineRule="auto"/>
        <w:jc w:val="center"/>
        <w:rPr>
          <w:rFonts w:ascii="Times New Roman" w:hAnsi="Times New Roman" w:cs="Times New Roman"/>
          <w:b/>
          <w:sz w:val="24"/>
          <w:szCs w:val="24"/>
          <w:lang w:val="fr-BE"/>
        </w:rPr>
      </w:pPr>
      <w:r w:rsidRPr="00C63DE3">
        <w:rPr>
          <w:rFonts w:ascii="Times New Roman" w:hAnsi="Times New Roman" w:cs="Times New Roman"/>
          <w:b/>
          <w:sz w:val="24"/>
          <w:szCs w:val="24"/>
          <w:lang w:val="fr-BE"/>
        </w:rPr>
        <w:t>TITRE IV – DISPOSITIONS DIVERSES</w:t>
      </w:r>
    </w:p>
    <w:p w14:paraId="0C14C999" w14:textId="77777777" w:rsidR="00AD0D94" w:rsidRPr="00AD0D94" w:rsidRDefault="00AD0D94" w:rsidP="00AD0D94">
      <w:pPr>
        <w:spacing w:after="0" w:line="240" w:lineRule="auto"/>
        <w:rPr>
          <w:rFonts w:ascii="Times New Roman" w:hAnsi="Times New Roman" w:cs="Times New Roman"/>
          <w:sz w:val="24"/>
          <w:szCs w:val="24"/>
          <w:lang w:val="fr-BE"/>
        </w:rPr>
      </w:pPr>
    </w:p>
    <w:p w14:paraId="7C69DA47" w14:textId="77777777" w:rsidR="00AD0D94" w:rsidRPr="00AD0D94" w:rsidRDefault="00AD0D94" w:rsidP="00AD0D94">
      <w:pPr>
        <w:spacing w:after="0" w:line="240" w:lineRule="auto"/>
        <w:rPr>
          <w:rFonts w:ascii="Times New Roman" w:hAnsi="Times New Roman" w:cs="Times New Roman"/>
          <w:sz w:val="24"/>
          <w:szCs w:val="24"/>
          <w:lang w:val="fr-BE"/>
        </w:rPr>
      </w:pPr>
    </w:p>
    <w:p w14:paraId="273043E1" w14:textId="77777777" w:rsidR="00AD0D94" w:rsidRPr="00C63DE3" w:rsidRDefault="00AD0D94" w:rsidP="00C63DE3">
      <w:pPr>
        <w:spacing w:after="0" w:line="240" w:lineRule="auto"/>
        <w:jc w:val="center"/>
        <w:rPr>
          <w:rFonts w:ascii="Times New Roman" w:hAnsi="Times New Roman" w:cs="Times New Roman"/>
          <w:b/>
          <w:sz w:val="24"/>
          <w:szCs w:val="24"/>
          <w:lang w:val="fr-BE"/>
        </w:rPr>
      </w:pPr>
      <w:r w:rsidRPr="00C63DE3">
        <w:rPr>
          <w:rFonts w:ascii="Times New Roman" w:hAnsi="Times New Roman" w:cs="Times New Roman"/>
          <w:b/>
          <w:sz w:val="24"/>
          <w:szCs w:val="24"/>
          <w:lang w:val="fr-BE"/>
        </w:rPr>
        <w:t>Article 15</w:t>
      </w:r>
    </w:p>
    <w:p w14:paraId="4E56F7DC" w14:textId="77777777" w:rsidR="00AD0D94" w:rsidRPr="00C63DE3" w:rsidRDefault="00AD0D94" w:rsidP="00C63DE3">
      <w:pPr>
        <w:spacing w:after="0" w:line="240" w:lineRule="auto"/>
        <w:jc w:val="center"/>
        <w:rPr>
          <w:rFonts w:ascii="Times New Roman" w:hAnsi="Times New Roman" w:cs="Times New Roman"/>
          <w:b/>
          <w:sz w:val="24"/>
          <w:szCs w:val="24"/>
          <w:u w:val="single"/>
          <w:lang w:val="fr-BE"/>
        </w:rPr>
      </w:pPr>
      <w:r w:rsidRPr="00C63DE3">
        <w:rPr>
          <w:rFonts w:ascii="Times New Roman" w:hAnsi="Times New Roman" w:cs="Times New Roman"/>
          <w:b/>
          <w:sz w:val="24"/>
          <w:szCs w:val="24"/>
          <w:u w:val="single"/>
          <w:lang w:val="fr-BE"/>
        </w:rPr>
        <w:t>Coopération en matière de lutte contre les fraudes</w:t>
      </w:r>
    </w:p>
    <w:p w14:paraId="2A546697" w14:textId="77777777" w:rsidR="00AD0D94" w:rsidRPr="00AD0D94" w:rsidRDefault="00AD0D94" w:rsidP="00AD0D94">
      <w:pPr>
        <w:spacing w:after="0" w:line="240" w:lineRule="auto"/>
        <w:rPr>
          <w:rFonts w:ascii="Times New Roman" w:hAnsi="Times New Roman" w:cs="Times New Roman"/>
          <w:sz w:val="24"/>
          <w:szCs w:val="24"/>
          <w:lang w:val="fr-BE"/>
        </w:rPr>
      </w:pPr>
    </w:p>
    <w:p w14:paraId="34F49904" w14:textId="77777777" w:rsidR="00AD0D94" w:rsidRPr="00AD0D94" w:rsidRDefault="00AD0D94" w:rsidP="00AD0D94">
      <w:pPr>
        <w:spacing w:after="0" w:line="240" w:lineRule="auto"/>
        <w:rPr>
          <w:rFonts w:ascii="Times New Roman" w:hAnsi="Times New Roman" w:cs="Times New Roman"/>
          <w:sz w:val="24"/>
          <w:szCs w:val="24"/>
          <w:lang w:val="fr-BE"/>
        </w:rPr>
      </w:pPr>
      <w:r w:rsidRPr="00AD0D94">
        <w:rPr>
          <w:rFonts w:ascii="Times New Roman" w:hAnsi="Times New Roman" w:cs="Times New Roman"/>
          <w:sz w:val="24"/>
          <w:szCs w:val="24"/>
          <w:lang w:val="fr-BE"/>
        </w:rPr>
        <w:t>En application de l’article 29 de la Convention, des données seront échangées en vue de coopérer en matière de lutte contre les fraudes.</w:t>
      </w:r>
    </w:p>
    <w:p w14:paraId="4E8EB2EF" w14:textId="77777777" w:rsidR="00AD0D94" w:rsidRPr="00AD0D94" w:rsidRDefault="00AD0D94" w:rsidP="00AD0D94">
      <w:pPr>
        <w:spacing w:after="0" w:line="240" w:lineRule="auto"/>
        <w:rPr>
          <w:rFonts w:ascii="Times New Roman" w:hAnsi="Times New Roman" w:cs="Times New Roman"/>
          <w:sz w:val="24"/>
          <w:szCs w:val="24"/>
          <w:lang w:val="fr-BE"/>
        </w:rPr>
      </w:pPr>
    </w:p>
    <w:p w14:paraId="2839D2D6" w14:textId="77777777" w:rsidR="00AD0D94" w:rsidRPr="00C63DE3" w:rsidRDefault="00AD0D94" w:rsidP="00C63DE3">
      <w:pPr>
        <w:spacing w:after="0" w:line="240" w:lineRule="auto"/>
        <w:jc w:val="center"/>
        <w:rPr>
          <w:rFonts w:ascii="Times New Roman" w:hAnsi="Times New Roman" w:cs="Times New Roman"/>
          <w:b/>
          <w:sz w:val="24"/>
          <w:szCs w:val="24"/>
          <w:lang w:val="fr-BE"/>
        </w:rPr>
      </w:pPr>
      <w:r w:rsidRPr="00C63DE3">
        <w:rPr>
          <w:rFonts w:ascii="Times New Roman" w:hAnsi="Times New Roman" w:cs="Times New Roman"/>
          <w:b/>
          <w:sz w:val="24"/>
          <w:szCs w:val="24"/>
          <w:lang w:val="fr-BE"/>
        </w:rPr>
        <w:t>Article 16</w:t>
      </w:r>
    </w:p>
    <w:p w14:paraId="14AED973" w14:textId="77777777" w:rsidR="00AD0D94" w:rsidRPr="00C63DE3" w:rsidRDefault="00AD0D94" w:rsidP="00C63DE3">
      <w:pPr>
        <w:spacing w:after="0" w:line="240" w:lineRule="auto"/>
        <w:jc w:val="center"/>
        <w:rPr>
          <w:rFonts w:ascii="Times New Roman" w:hAnsi="Times New Roman" w:cs="Times New Roman"/>
          <w:b/>
          <w:sz w:val="24"/>
          <w:szCs w:val="24"/>
          <w:u w:val="single"/>
          <w:lang w:val="fr-BE"/>
        </w:rPr>
      </w:pPr>
      <w:r w:rsidRPr="00C63DE3">
        <w:rPr>
          <w:rFonts w:ascii="Times New Roman" w:hAnsi="Times New Roman" w:cs="Times New Roman"/>
          <w:b/>
          <w:sz w:val="24"/>
          <w:szCs w:val="24"/>
          <w:u w:val="single"/>
          <w:lang w:val="fr-BE"/>
        </w:rPr>
        <w:t>Transfert de données</w:t>
      </w:r>
    </w:p>
    <w:p w14:paraId="5DF2D27C" w14:textId="77777777" w:rsidR="00AD0D94" w:rsidRPr="00AD0D94" w:rsidRDefault="00AD0D94" w:rsidP="00AD0D94">
      <w:pPr>
        <w:spacing w:after="0" w:line="240" w:lineRule="auto"/>
        <w:rPr>
          <w:rFonts w:ascii="Times New Roman" w:hAnsi="Times New Roman" w:cs="Times New Roman"/>
          <w:sz w:val="24"/>
          <w:szCs w:val="24"/>
          <w:lang w:val="fr-BE"/>
        </w:rPr>
      </w:pPr>
    </w:p>
    <w:p w14:paraId="6A018F23" w14:textId="66E8BF42" w:rsidR="00AD0D94" w:rsidRPr="00AD0D94" w:rsidRDefault="732B44D2" w:rsidP="732B44D2">
      <w:pPr>
        <w:pStyle w:val="Lijstalinea"/>
        <w:numPr>
          <w:ilvl w:val="0"/>
          <w:numId w:val="27"/>
        </w:numPr>
        <w:spacing w:after="0" w:line="240" w:lineRule="auto"/>
        <w:ind w:left="567" w:hanging="567"/>
        <w:jc w:val="both"/>
        <w:rPr>
          <w:rFonts w:ascii="Times New Roman" w:hAnsi="Times New Roman" w:cs="Times New Roman"/>
          <w:sz w:val="24"/>
          <w:szCs w:val="24"/>
          <w:lang w:val="fr-BE"/>
        </w:rPr>
      </w:pPr>
      <w:r w:rsidRPr="732B44D2">
        <w:rPr>
          <w:rFonts w:ascii="Times New Roman" w:hAnsi="Times New Roman" w:cs="Times New Roman"/>
          <w:sz w:val="24"/>
          <w:szCs w:val="24"/>
          <w:lang w:val="fr-BE"/>
        </w:rPr>
        <w:t>L'organisme compétent d'une Partie contractante peut demander à un organisme compétente de l'autre Partie contractante ou à tout autre organisme désigné par elle de lui transmettre des fichiers aux fins de les rapprocher, de les explorer, de les comparer, de les exploiter, d’en extraire des données et de les utiliser par tout processus automatisé ou semi-automatisé.</w:t>
      </w:r>
    </w:p>
    <w:p w14:paraId="58C2D245" w14:textId="77777777" w:rsidR="00AD0D94" w:rsidRPr="00AD0D94" w:rsidRDefault="00AD0D94" w:rsidP="00AD0D94">
      <w:pPr>
        <w:spacing w:after="0" w:line="240" w:lineRule="auto"/>
        <w:rPr>
          <w:rFonts w:ascii="Times New Roman" w:hAnsi="Times New Roman" w:cs="Times New Roman"/>
          <w:sz w:val="24"/>
          <w:szCs w:val="24"/>
          <w:lang w:val="fr-BE"/>
        </w:rPr>
      </w:pPr>
    </w:p>
    <w:p w14:paraId="66E3EFE3" w14:textId="522276F3" w:rsidR="00AD0D94" w:rsidRPr="00AD0D94" w:rsidRDefault="732B44D2" w:rsidP="732B44D2">
      <w:pPr>
        <w:pStyle w:val="Lijstalinea"/>
        <w:numPr>
          <w:ilvl w:val="0"/>
          <w:numId w:val="27"/>
        </w:numPr>
        <w:spacing w:after="0" w:line="240" w:lineRule="auto"/>
        <w:ind w:left="567" w:hanging="567"/>
        <w:jc w:val="both"/>
        <w:rPr>
          <w:rFonts w:ascii="Times New Roman" w:hAnsi="Times New Roman" w:cs="Times New Roman"/>
          <w:sz w:val="24"/>
          <w:szCs w:val="24"/>
          <w:lang w:val="fr-BE"/>
        </w:rPr>
      </w:pPr>
      <w:r w:rsidRPr="732B44D2">
        <w:rPr>
          <w:rFonts w:ascii="Times New Roman" w:hAnsi="Times New Roman" w:cs="Times New Roman"/>
          <w:sz w:val="24"/>
          <w:szCs w:val="24"/>
          <w:lang w:val="fr-BE"/>
        </w:rPr>
        <w:t>La demande de l’organisme compétent visé au paragraphe 1er du présent article a pour finalité de constater la fraude et l’erreur en matière de prestations, de contributions et d’assujettissement, et porte notamment sur le contrôle et la vérification de l'état civil, de la résidence, de l'appréciation des ressources, de l'exercice ou non d'une activité professionnelle, de la composition de la famille ou de l’existence d’une prestation pour en prévenir le cumul indu.</w:t>
      </w:r>
    </w:p>
    <w:p w14:paraId="0A599D06" w14:textId="77777777" w:rsidR="00AD0D94" w:rsidRPr="00AD0D94" w:rsidRDefault="00AD0D94" w:rsidP="00AD0D94">
      <w:pPr>
        <w:spacing w:after="0" w:line="240" w:lineRule="auto"/>
        <w:rPr>
          <w:rFonts w:ascii="Times New Roman" w:hAnsi="Times New Roman" w:cs="Times New Roman"/>
          <w:sz w:val="24"/>
          <w:szCs w:val="24"/>
          <w:lang w:val="fr-BE"/>
        </w:rPr>
      </w:pPr>
    </w:p>
    <w:p w14:paraId="136FC55E" w14:textId="77777777" w:rsidR="00AD0D94" w:rsidRPr="00AD0D94" w:rsidRDefault="00AD0D94" w:rsidP="00696B2C">
      <w:pPr>
        <w:pStyle w:val="Lijstalinea"/>
        <w:numPr>
          <w:ilvl w:val="0"/>
          <w:numId w:val="27"/>
        </w:numPr>
        <w:spacing w:after="0" w:line="240" w:lineRule="auto"/>
        <w:ind w:left="567" w:hanging="567"/>
        <w:jc w:val="both"/>
        <w:rPr>
          <w:rFonts w:ascii="Times New Roman" w:hAnsi="Times New Roman" w:cs="Times New Roman"/>
          <w:sz w:val="24"/>
          <w:szCs w:val="24"/>
          <w:lang w:val="fr-BE"/>
        </w:rPr>
      </w:pPr>
      <w:r w:rsidRPr="00AD0D94">
        <w:rPr>
          <w:rFonts w:ascii="Times New Roman" w:hAnsi="Times New Roman" w:cs="Times New Roman"/>
          <w:sz w:val="24"/>
          <w:szCs w:val="24"/>
          <w:lang w:val="fr-BE"/>
        </w:rPr>
        <w:t>Toute opération réalisée dans le cadre du présent article respecte les principes de finalité et de proportionnalité.</w:t>
      </w:r>
    </w:p>
    <w:p w14:paraId="1AFA6A2E" w14:textId="77777777" w:rsidR="00AD0D94" w:rsidRPr="00AD0D94" w:rsidRDefault="00AD0D94" w:rsidP="00AD0D94">
      <w:pPr>
        <w:spacing w:after="0" w:line="240" w:lineRule="auto"/>
        <w:rPr>
          <w:rFonts w:ascii="Times New Roman" w:hAnsi="Times New Roman" w:cs="Times New Roman"/>
          <w:sz w:val="24"/>
          <w:szCs w:val="24"/>
          <w:lang w:val="fr-BE"/>
        </w:rPr>
      </w:pPr>
    </w:p>
    <w:p w14:paraId="4AEE0E76" w14:textId="050A89EE" w:rsidR="00AD0D94" w:rsidRPr="00AD0D94" w:rsidRDefault="732B44D2" w:rsidP="732B44D2">
      <w:pPr>
        <w:pStyle w:val="Lijstalinea"/>
        <w:numPr>
          <w:ilvl w:val="0"/>
          <w:numId w:val="27"/>
        </w:numPr>
        <w:spacing w:after="0" w:line="240" w:lineRule="auto"/>
        <w:ind w:left="567" w:hanging="567"/>
        <w:jc w:val="both"/>
        <w:rPr>
          <w:rFonts w:ascii="Times New Roman" w:hAnsi="Times New Roman" w:cs="Times New Roman"/>
          <w:sz w:val="24"/>
          <w:szCs w:val="24"/>
          <w:lang w:val="fr-BE"/>
        </w:rPr>
      </w:pPr>
      <w:r w:rsidRPr="732B44D2">
        <w:rPr>
          <w:rFonts w:ascii="Times New Roman" w:hAnsi="Times New Roman" w:cs="Times New Roman"/>
          <w:sz w:val="24"/>
          <w:szCs w:val="24"/>
          <w:lang w:val="fr-BE"/>
        </w:rPr>
        <w:lastRenderedPageBreak/>
        <w:t>L'organisme compétent saisi de la demande visée au paragraphe 1er du présent article transmet les fichiers demandés à la date ou selon la périodicité convenue entre les deux organismes compétents.</w:t>
      </w:r>
    </w:p>
    <w:p w14:paraId="656CF34C" w14:textId="77777777" w:rsidR="00AD0D94" w:rsidRPr="00AD0D94" w:rsidRDefault="00AD0D94" w:rsidP="00AD0D94">
      <w:pPr>
        <w:spacing w:after="0" w:line="240" w:lineRule="auto"/>
        <w:rPr>
          <w:rFonts w:ascii="Times New Roman" w:hAnsi="Times New Roman" w:cs="Times New Roman"/>
          <w:sz w:val="24"/>
          <w:szCs w:val="24"/>
          <w:lang w:val="fr-BE"/>
        </w:rPr>
      </w:pPr>
    </w:p>
    <w:p w14:paraId="2251B0A1" w14:textId="39F9C851" w:rsidR="00AD0D94" w:rsidRPr="00AD0D94" w:rsidRDefault="732B44D2" w:rsidP="732B44D2">
      <w:pPr>
        <w:pStyle w:val="Lijstalinea"/>
        <w:numPr>
          <w:ilvl w:val="0"/>
          <w:numId w:val="27"/>
        </w:numPr>
        <w:spacing w:after="0" w:line="240" w:lineRule="auto"/>
        <w:ind w:left="567" w:hanging="567"/>
        <w:jc w:val="both"/>
        <w:rPr>
          <w:rFonts w:ascii="Times New Roman" w:hAnsi="Times New Roman" w:cs="Times New Roman"/>
          <w:sz w:val="24"/>
          <w:szCs w:val="24"/>
          <w:lang w:val="fr-BE"/>
        </w:rPr>
      </w:pPr>
      <w:r w:rsidRPr="732B44D2">
        <w:rPr>
          <w:rFonts w:ascii="Times New Roman" w:hAnsi="Times New Roman" w:cs="Times New Roman"/>
          <w:sz w:val="24"/>
          <w:szCs w:val="24"/>
          <w:lang w:val="fr-BE"/>
        </w:rPr>
        <w:t xml:space="preserve">Les accords de coopération conclus entre organismes compétents conformément à l’article 19 du présent arrangement administratif incluent expressément une disposition précisant la finalité des transferts de données entre organismes compétents et toute autre disposition nécessaire au respect du régime de protection des données à caractère personnel en vigueur sur le territoire de chaque État contractant, en vertu des normes nationales et internationales. </w:t>
      </w:r>
    </w:p>
    <w:p w14:paraId="5EF3E6BE" w14:textId="77777777" w:rsidR="00AD0D94" w:rsidRPr="00AD0D94" w:rsidRDefault="00AD0D94" w:rsidP="00AD0D94">
      <w:pPr>
        <w:spacing w:after="0" w:line="240" w:lineRule="auto"/>
        <w:rPr>
          <w:rFonts w:ascii="Times New Roman" w:hAnsi="Times New Roman" w:cs="Times New Roman"/>
          <w:sz w:val="24"/>
          <w:szCs w:val="24"/>
          <w:lang w:val="fr-BE"/>
        </w:rPr>
      </w:pPr>
    </w:p>
    <w:p w14:paraId="78C8A748" w14:textId="02297D6D" w:rsidR="00AD0D94" w:rsidRDefault="00AD0D94" w:rsidP="00AD0D94">
      <w:pPr>
        <w:spacing w:after="0" w:line="240" w:lineRule="auto"/>
        <w:rPr>
          <w:rFonts w:ascii="Times New Roman" w:hAnsi="Times New Roman" w:cs="Times New Roman"/>
          <w:sz w:val="24"/>
          <w:szCs w:val="24"/>
          <w:lang w:val="fr-BE"/>
        </w:rPr>
      </w:pPr>
    </w:p>
    <w:p w14:paraId="0CBD73E0" w14:textId="5B131179" w:rsidR="00494924" w:rsidRDefault="00494924" w:rsidP="00AD0D94">
      <w:pPr>
        <w:spacing w:after="0" w:line="240" w:lineRule="auto"/>
        <w:rPr>
          <w:rFonts w:ascii="Times New Roman" w:hAnsi="Times New Roman" w:cs="Times New Roman"/>
          <w:sz w:val="24"/>
          <w:szCs w:val="24"/>
          <w:lang w:val="fr-BE"/>
        </w:rPr>
      </w:pPr>
    </w:p>
    <w:p w14:paraId="0592292A" w14:textId="77777777" w:rsidR="00494924" w:rsidRPr="00AD0D94" w:rsidRDefault="00494924" w:rsidP="00AD0D94">
      <w:pPr>
        <w:spacing w:after="0" w:line="240" w:lineRule="auto"/>
        <w:rPr>
          <w:rFonts w:ascii="Times New Roman" w:hAnsi="Times New Roman" w:cs="Times New Roman"/>
          <w:sz w:val="24"/>
          <w:szCs w:val="24"/>
          <w:lang w:val="fr-BE"/>
        </w:rPr>
      </w:pPr>
    </w:p>
    <w:p w14:paraId="15BC8214" w14:textId="1B57EA08" w:rsidR="00AD0D94" w:rsidRPr="00696B2C" w:rsidRDefault="00AD0D94" w:rsidP="00696B2C">
      <w:pPr>
        <w:spacing w:after="0" w:line="240" w:lineRule="auto"/>
        <w:jc w:val="center"/>
        <w:rPr>
          <w:rFonts w:ascii="Times New Roman" w:hAnsi="Times New Roman" w:cs="Times New Roman"/>
          <w:b/>
          <w:sz w:val="24"/>
          <w:szCs w:val="24"/>
          <w:lang w:val="fr-BE"/>
        </w:rPr>
      </w:pPr>
      <w:r w:rsidRPr="00696B2C">
        <w:rPr>
          <w:rFonts w:ascii="Times New Roman" w:hAnsi="Times New Roman" w:cs="Times New Roman"/>
          <w:b/>
          <w:sz w:val="24"/>
          <w:szCs w:val="24"/>
          <w:lang w:val="fr-BE"/>
        </w:rPr>
        <w:t>Article 17</w:t>
      </w:r>
    </w:p>
    <w:p w14:paraId="79B009A0" w14:textId="77777777" w:rsidR="00AD0D94" w:rsidRPr="00696B2C" w:rsidRDefault="00AD0D94" w:rsidP="00696B2C">
      <w:pPr>
        <w:spacing w:after="0" w:line="240" w:lineRule="auto"/>
        <w:jc w:val="center"/>
        <w:rPr>
          <w:rFonts w:ascii="Times New Roman" w:hAnsi="Times New Roman" w:cs="Times New Roman"/>
          <w:b/>
          <w:sz w:val="24"/>
          <w:szCs w:val="24"/>
          <w:u w:val="single"/>
          <w:lang w:val="fr-BE"/>
        </w:rPr>
      </w:pPr>
      <w:r w:rsidRPr="00696B2C">
        <w:rPr>
          <w:rFonts w:ascii="Times New Roman" w:hAnsi="Times New Roman" w:cs="Times New Roman"/>
          <w:b/>
          <w:sz w:val="24"/>
          <w:szCs w:val="24"/>
          <w:u w:val="single"/>
          <w:lang w:val="fr-BE"/>
        </w:rPr>
        <w:t>Principes généraux de la coopération en matière de contrôles</w:t>
      </w:r>
    </w:p>
    <w:p w14:paraId="0DD8FCB1" w14:textId="77777777" w:rsidR="00AD0D94" w:rsidRPr="00AD0D94" w:rsidRDefault="00AD0D94" w:rsidP="00AD0D94">
      <w:pPr>
        <w:spacing w:after="0" w:line="240" w:lineRule="auto"/>
        <w:rPr>
          <w:rFonts w:ascii="Times New Roman" w:hAnsi="Times New Roman" w:cs="Times New Roman"/>
          <w:sz w:val="24"/>
          <w:szCs w:val="24"/>
          <w:lang w:val="fr-BE"/>
        </w:rPr>
      </w:pPr>
    </w:p>
    <w:p w14:paraId="4F11427B" w14:textId="4C0CC430" w:rsidR="00AD0D94" w:rsidRPr="00AD0D94" w:rsidRDefault="732B44D2" w:rsidP="732B44D2">
      <w:pPr>
        <w:spacing w:after="0" w:line="240" w:lineRule="auto"/>
        <w:jc w:val="both"/>
        <w:rPr>
          <w:rFonts w:ascii="Times New Roman" w:hAnsi="Times New Roman" w:cs="Times New Roman"/>
          <w:sz w:val="24"/>
          <w:szCs w:val="24"/>
          <w:lang w:val="fr-BE"/>
        </w:rPr>
      </w:pPr>
      <w:r w:rsidRPr="732B44D2">
        <w:rPr>
          <w:rFonts w:ascii="Times New Roman" w:hAnsi="Times New Roman" w:cs="Times New Roman"/>
          <w:sz w:val="24"/>
          <w:szCs w:val="24"/>
          <w:lang w:val="fr-BE"/>
        </w:rPr>
        <w:t xml:space="preserve">Les organismes compétents d’un État contractant assurent un soutien aux actions de contrôle effectuées par les organismes compétents de l’autre État contractant. Dans ce cadre, elles peuvent échanger des agents aux fins de rassembler les informations utiles à l’exercice de leur mission de contrôle. Elles se prêtent assistance, conformément aux législations applicables sur le territoire de chaque État contractant, pour déterminer la validité des documents et attestations et pour prêter toute autre forme d’assistance mutuelle et de collaboration. </w:t>
      </w:r>
    </w:p>
    <w:p w14:paraId="063ADDB4" w14:textId="77777777" w:rsidR="00B56591" w:rsidRDefault="00B56591" w:rsidP="00696B2C">
      <w:pPr>
        <w:spacing w:after="0" w:line="240" w:lineRule="auto"/>
        <w:jc w:val="center"/>
        <w:rPr>
          <w:rFonts w:ascii="Times New Roman" w:hAnsi="Times New Roman" w:cs="Times New Roman"/>
          <w:b/>
          <w:sz w:val="24"/>
          <w:szCs w:val="24"/>
          <w:lang w:val="fr-BE"/>
        </w:rPr>
      </w:pPr>
    </w:p>
    <w:p w14:paraId="5655375C" w14:textId="49B37FCE" w:rsidR="00AD0D94" w:rsidRPr="00696B2C" w:rsidRDefault="00AD0D94" w:rsidP="00696B2C">
      <w:pPr>
        <w:spacing w:after="0" w:line="240" w:lineRule="auto"/>
        <w:jc w:val="center"/>
        <w:rPr>
          <w:rFonts w:ascii="Times New Roman" w:hAnsi="Times New Roman" w:cs="Times New Roman"/>
          <w:b/>
          <w:sz w:val="24"/>
          <w:szCs w:val="24"/>
          <w:lang w:val="fr-BE"/>
        </w:rPr>
      </w:pPr>
      <w:r w:rsidRPr="00696B2C">
        <w:rPr>
          <w:rFonts w:ascii="Times New Roman" w:hAnsi="Times New Roman" w:cs="Times New Roman"/>
          <w:b/>
          <w:sz w:val="24"/>
          <w:szCs w:val="24"/>
          <w:lang w:val="fr-BE"/>
        </w:rPr>
        <w:t>Article 18</w:t>
      </w:r>
    </w:p>
    <w:p w14:paraId="12C4BF9A" w14:textId="77777777" w:rsidR="00AD0D94" w:rsidRPr="00696B2C" w:rsidRDefault="00AD0D94" w:rsidP="00696B2C">
      <w:pPr>
        <w:spacing w:after="0" w:line="240" w:lineRule="auto"/>
        <w:jc w:val="center"/>
        <w:rPr>
          <w:rFonts w:ascii="Times New Roman" w:hAnsi="Times New Roman" w:cs="Times New Roman"/>
          <w:b/>
          <w:sz w:val="24"/>
          <w:szCs w:val="24"/>
          <w:u w:val="single"/>
          <w:lang w:val="fr-BE"/>
        </w:rPr>
      </w:pPr>
      <w:r w:rsidRPr="00696B2C">
        <w:rPr>
          <w:rFonts w:ascii="Times New Roman" w:hAnsi="Times New Roman" w:cs="Times New Roman"/>
          <w:b/>
          <w:sz w:val="24"/>
          <w:szCs w:val="24"/>
          <w:u w:val="single"/>
          <w:lang w:val="fr-BE"/>
        </w:rPr>
        <w:t>Modalités des contrôles conjoints</w:t>
      </w:r>
    </w:p>
    <w:p w14:paraId="623AFFA7" w14:textId="77777777" w:rsidR="00AD0D94" w:rsidRPr="00AD0D94" w:rsidRDefault="00AD0D94" w:rsidP="00AD0D94">
      <w:pPr>
        <w:spacing w:after="0" w:line="240" w:lineRule="auto"/>
        <w:rPr>
          <w:rFonts w:ascii="Times New Roman" w:hAnsi="Times New Roman" w:cs="Times New Roman"/>
          <w:sz w:val="24"/>
          <w:szCs w:val="24"/>
          <w:lang w:val="fr-BE"/>
        </w:rPr>
      </w:pPr>
    </w:p>
    <w:p w14:paraId="51C64B69" w14:textId="77777777" w:rsidR="00AD0D94" w:rsidRPr="00AD0D94" w:rsidRDefault="00AD0D94" w:rsidP="00696B2C">
      <w:pPr>
        <w:pStyle w:val="Lijstalinea"/>
        <w:numPr>
          <w:ilvl w:val="0"/>
          <w:numId w:val="28"/>
        </w:numPr>
        <w:spacing w:after="0" w:line="240" w:lineRule="auto"/>
        <w:ind w:left="567" w:hanging="567"/>
        <w:jc w:val="both"/>
        <w:rPr>
          <w:rFonts w:ascii="Times New Roman" w:hAnsi="Times New Roman" w:cs="Times New Roman"/>
          <w:sz w:val="24"/>
          <w:szCs w:val="24"/>
          <w:lang w:val="fr-BE"/>
        </w:rPr>
      </w:pPr>
      <w:r w:rsidRPr="00AD0D94">
        <w:rPr>
          <w:rFonts w:ascii="Times New Roman" w:hAnsi="Times New Roman" w:cs="Times New Roman"/>
          <w:sz w:val="24"/>
          <w:szCs w:val="24"/>
          <w:lang w:val="fr-BE"/>
        </w:rPr>
        <w:t>Dans le cadre d’un contrôle effectué par des agents sur le territoire de l’un des États contractants, les agents de l’autre État contractant peuvent être présents lors de ce contrôle destiné à l’établissement correct des contributions de sécurité sociale, pour l’examen des conditions de détachement, pour la vérification du cumul des prestations conformément à la législation en vigueur sur le territoire où s’effectue le contrôle.</w:t>
      </w:r>
    </w:p>
    <w:p w14:paraId="69812A32" w14:textId="77777777" w:rsidR="00AD0D94" w:rsidRPr="00AD0D94" w:rsidRDefault="00AD0D94" w:rsidP="00AD0D94">
      <w:pPr>
        <w:spacing w:after="0" w:line="240" w:lineRule="auto"/>
        <w:rPr>
          <w:rFonts w:ascii="Times New Roman" w:hAnsi="Times New Roman" w:cs="Times New Roman"/>
          <w:sz w:val="24"/>
          <w:szCs w:val="24"/>
          <w:lang w:val="fr-BE"/>
        </w:rPr>
      </w:pPr>
    </w:p>
    <w:p w14:paraId="050102E7" w14:textId="77777777" w:rsidR="00AD0D94" w:rsidRPr="00AD0D94" w:rsidRDefault="00AD0D94" w:rsidP="00696B2C">
      <w:pPr>
        <w:pStyle w:val="Lijstalinea"/>
        <w:numPr>
          <w:ilvl w:val="0"/>
          <w:numId w:val="28"/>
        </w:numPr>
        <w:spacing w:after="0" w:line="240" w:lineRule="auto"/>
        <w:ind w:left="567" w:hanging="567"/>
        <w:jc w:val="both"/>
        <w:rPr>
          <w:rFonts w:ascii="Times New Roman" w:hAnsi="Times New Roman" w:cs="Times New Roman"/>
          <w:sz w:val="24"/>
          <w:szCs w:val="24"/>
          <w:lang w:val="fr-BE"/>
        </w:rPr>
      </w:pPr>
      <w:r w:rsidRPr="00AD0D94">
        <w:rPr>
          <w:rFonts w:ascii="Times New Roman" w:hAnsi="Times New Roman" w:cs="Times New Roman"/>
          <w:sz w:val="24"/>
          <w:szCs w:val="24"/>
          <w:lang w:val="fr-BE"/>
        </w:rPr>
        <w:t>Les agents de l’un des États contractants ne participent aux contrôles effectués sur le territoire de l’autre État contractant qu’en qualité d’observateur et doivent toujours être en mesure de justifier de leur qualité.</w:t>
      </w:r>
    </w:p>
    <w:p w14:paraId="6BA553C6" w14:textId="77777777" w:rsidR="00AD0D94" w:rsidRPr="00AD0D94" w:rsidRDefault="00AD0D94" w:rsidP="00AD0D94">
      <w:pPr>
        <w:spacing w:after="0" w:line="240" w:lineRule="auto"/>
        <w:rPr>
          <w:rFonts w:ascii="Times New Roman" w:hAnsi="Times New Roman" w:cs="Times New Roman"/>
          <w:sz w:val="24"/>
          <w:szCs w:val="24"/>
          <w:lang w:val="fr-BE"/>
        </w:rPr>
      </w:pPr>
    </w:p>
    <w:p w14:paraId="15E0D2A1" w14:textId="54C9D42B" w:rsidR="00AD0D94" w:rsidRPr="00AD0D94" w:rsidRDefault="732B44D2" w:rsidP="732B44D2">
      <w:pPr>
        <w:pStyle w:val="Lijstalinea"/>
        <w:numPr>
          <w:ilvl w:val="0"/>
          <w:numId w:val="28"/>
        </w:numPr>
        <w:spacing w:after="0" w:line="240" w:lineRule="auto"/>
        <w:ind w:left="567" w:hanging="567"/>
        <w:jc w:val="both"/>
        <w:rPr>
          <w:rFonts w:ascii="Times New Roman" w:hAnsi="Times New Roman" w:cs="Times New Roman"/>
          <w:sz w:val="24"/>
          <w:szCs w:val="24"/>
          <w:lang w:val="fr-BE"/>
        </w:rPr>
      </w:pPr>
      <w:r w:rsidRPr="732B44D2">
        <w:rPr>
          <w:rFonts w:ascii="Times New Roman" w:hAnsi="Times New Roman" w:cs="Times New Roman"/>
          <w:sz w:val="24"/>
          <w:szCs w:val="24"/>
          <w:lang w:val="fr-BE"/>
        </w:rPr>
        <w:t>La périodicité de ces contrôles, les effectifs nécessaires à leur bonne réalisation  ainsi que les modalités d’évaluation de ceux-ci peuvent être précisés par des accords de coopération entre organismes compétents, conformément à l’article 19 du présent arrangement administratif.</w:t>
      </w:r>
    </w:p>
    <w:p w14:paraId="6EF03A4D" w14:textId="77777777" w:rsidR="001D0F1A" w:rsidRDefault="001D0F1A" w:rsidP="00AD0D94">
      <w:pPr>
        <w:spacing w:after="0" w:line="240" w:lineRule="auto"/>
        <w:rPr>
          <w:rFonts w:ascii="Times New Roman" w:hAnsi="Times New Roman" w:cs="Times New Roman"/>
          <w:sz w:val="24"/>
          <w:szCs w:val="24"/>
          <w:lang w:val="fr-BE"/>
        </w:rPr>
      </w:pPr>
    </w:p>
    <w:p w14:paraId="3A4AC52B" w14:textId="77777777" w:rsidR="00AD0D94" w:rsidRPr="00696B2C" w:rsidRDefault="00AD0D94" w:rsidP="00696B2C">
      <w:pPr>
        <w:spacing w:after="0" w:line="240" w:lineRule="auto"/>
        <w:jc w:val="center"/>
        <w:rPr>
          <w:rFonts w:ascii="Times New Roman" w:hAnsi="Times New Roman" w:cs="Times New Roman"/>
          <w:b/>
          <w:sz w:val="24"/>
          <w:szCs w:val="24"/>
          <w:lang w:val="fr-BE"/>
        </w:rPr>
      </w:pPr>
      <w:r w:rsidRPr="00696B2C">
        <w:rPr>
          <w:rFonts w:ascii="Times New Roman" w:hAnsi="Times New Roman" w:cs="Times New Roman"/>
          <w:b/>
          <w:sz w:val="24"/>
          <w:szCs w:val="24"/>
          <w:lang w:val="fr-BE"/>
        </w:rPr>
        <w:t>Article 19</w:t>
      </w:r>
    </w:p>
    <w:p w14:paraId="0CF7AB0F" w14:textId="77777777" w:rsidR="00AD0D94" w:rsidRPr="00696B2C" w:rsidRDefault="00AD0D94" w:rsidP="00696B2C">
      <w:pPr>
        <w:spacing w:after="0" w:line="240" w:lineRule="auto"/>
        <w:jc w:val="center"/>
        <w:rPr>
          <w:rFonts w:ascii="Times New Roman" w:hAnsi="Times New Roman" w:cs="Times New Roman"/>
          <w:b/>
          <w:sz w:val="24"/>
          <w:szCs w:val="24"/>
          <w:u w:val="single"/>
          <w:lang w:val="fr-BE"/>
        </w:rPr>
      </w:pPr>
      <w:r w:rsidRPr="00696B2C">
        <w:rPr>
          <w:rFonts w:ascii="Times New Roman" w:hAnsi="Times New Roman" w:cs="Times New Roman"/>
          <w:b/>
          <w:sz w:val="24"/>
          <w:szCs w:val="24"/>
          <w:u w:val="single"/>
          <w:lang w:val="fr-BE"/>
        </w:rPr>
        <w:t>Coopération entre organismes compétentes</w:t>
      </w:r>
    </w:p>
    <w:p w14:paraId="081119CA" w14:textId="77777777" w:rsidR="00AD0D94" w:rsidRPr="00AD0D94" w:rsidRDefault="00AD0D94" w:rsidP="00AD0D94">
      <w:pPr>
        <w:spacing w:after="0" w:line="240" w:lineRule="auto"/>
        <w:rPr>
          <w:rFonts w:ascii="Times New Roman" w:hAnsi="Times New Roman" w:cs="Times New Roman"/>
          <w:sz w:val="24"/>
          <w:szCs w:val="24"/>
          <w:lang w:val="fr-BE"/>
        </w:rPr>
      </w:pPr>
    </w:p>
    <w:p w14:paraId="5F8FBF6F" w14:textId="4B9A0234" w:rsidR="00AD0D94" w:rsidRPr="00AD0D94" w:rsidRDefault="732B44D2" w:rsidP="732B44D2">
      <w:pPr>
        <w:spacing w:after="0" w:line="240" w:lineRule="auto"/>
        <w:jc w:val="both"/>
        <w:rPr>
          <w:rFonts w:ascii="Times New Roman" w:hAnsi="Times New Roman" w:cs="Times New Roman"/>
          <w:sz w:val="24"/>
          <w:szCs w:val="24"/>
          <w:lang w:val="fr-BE"/>
        </w:rPr>
      </w:pPr>
      <w:r w:rsidRPr="732B44D2">
        <w:rPr>
          <w:rFonts w:ascii="Times New Roman" w:hAnsi="Times New Roman" w:cs="Times New Roman"/>
          <w:sz w:val="24"/>
          <w:szCs w:val="24"/>
          <w:lang w:val="fr-BE"/>
        </w:rPr>
        <w:t xml:space="preserve">Les organismes compétents des États contractants peuvent conclure des accords de coopération pour régler les modalités d’exécution des articles 15 à 18 du présent arrangement administratif. </w:t>
      </w:r>
    </w:p>
    <w:p w14:paraId="1984A69B" w14:textId="226D7FC6" w:rsidR="00AD0D94" w:rsidRDefault="00AD0D94" w:rsidP="00AD0D94">
      <w:pPr>
        <w:spacing w:after="0" w:line="240" w:lineRule="auto"/>
        <w:rPr>
          <w:rFonts w:ascii="Times New Roman" w:hAnsi="Times New Roman" w:cs="Times New Roman"/>
          <w:sz w:val="24"/>
          <w:szCs w:val="24"/>
          <w:lang w:val="fr-BE"/>
        </w:rPr>
      </w:pPr>
    </w:p>
    <w:p w14:paraId="5DCB8447" w14:textId="639E7E38" w:rsidR="00526FD6" w:rsidRDefault="00526FD6" w:rsidP="00AD0D94">
      <w:pPr>
        <w:spacing w:after="0" w:line="240" w:lineRule="auto"/>
        <w:rPr>
          <w:rFonts w:ascii="Times New Roman" w:hAnsi="Times New Roman" w:cs="Times New Roman"/>
          <w:sz w:val="24"/>
          <w:szCs w:val="24"/>
          <w:lang w:val="fr-BE"/>
        </w:rPr>
      </w:pPr>
    </w:p>
    <w:p w14:paraId="525D0FCC" w14:textId="77777777" w:rsidR="00526FD6" w:rsidRPr="00AD0D94" w:rsidRDefault="00526FD6" w:rsidP="00AD0D94">
      <w:pPr>
        <w:spacing w:after="0" w:line="240" w:lineRule="auto"/>
        <w:rPr>
          <w:rFonts w:ascii="Times New Roman" w:hAnsi="Times New Roman" w:cs="Times New Roman"/>
          <w:sz w:val="24"/>
          <w:szCs w:val="24"/>
          <w:lang w:val="fr-BE"/>
        </w:rPr>
      </w:pPr>
    </w:p>
    <w:p w14:paraId="5D66B7F9" w14:textId="77777777" w:rsidR="00AD0D94" w:rsidRPr="00696B2C" w:rsidRDefault="00AD0D94" w:rsidP="00696B2C">
      <w:pPr>
        <w:spacing w:after="0" w:line="240" w:lineRule="auto"/>
        <w:jc w:val="center"/>
        <w:rPr>
          <w:rFonts w:ascii="Times New Roman" w:hAnsi="Times New Roman" w:cs="Times New Roman"/>
          <w:b/>
          <w:sz w:val="24"/>
          <w:szCs w:val="24"/>
          <w:lang w:val="fr-BE"/>
        </w:rPr>
      </w:pPr>
      <w:r w:rsidRPr="00696B2C">
        <w:rPr>
          <w:rFonts w:ascii="Times New Roman" w:hAnsi="Times New Roman" w:cs="Times New Roman"/>
          <w:b/>
          <w:sz w:val="24"/>
          <w:szCs w:val="24"/>
          <w:lang w:val="fr-BE"/>
        </w:rPr>
        <w:lastRenderedPageBreak/>
        <w:t>Article 20</w:t>
      </w:r>
    </w:p>
    <w:p w14:paraId="6454D6D2" w14:textId="77777777" w:rsidR="00AD0D94" w:rsidRPr="00696B2C" w:rsidRDefault="00AD0D94" w:rsidP="00696B2C">
      <w:pPr>
        <w:spacing w:after="0" w:line="240" w:lineRule="auto"/>
        <w:jc w:val="center"/>
        <w:rPr>
          <w:rFonts w:ascii="Times New Roman" w:hAnsi="Times New Roman" w:cs="Times New Roman"/>
          <w:b/>
          <w:sz w:val="24"/>
          <w:szCs w:val="24"/>
          <w:u w:val="single"/>
          <w:lang w:val="fr-BE"/>
        </w:rPr>
      </w:pPr>
      <w:r w:rsidRPr="00696B2C">
        <w:rPr>
          <w:rFonts w:ascii="Times New Roman" w:hAnsi="Times New Roman" w:cs="Times New Roman"/>
          <w:b/>
          <w:sz w:val="24"/>
          <w:szCs w:val="24"/>
          <w:u w:val="single"/>
          <w:lang w:val="fr-BE"/>
        </w:rPr>
        <w:t>Renseignements statistiques</w:t>
      </w:r>
    </w:p>
    <w:p w14:paraId="5FDB481D" w14:textId="77777777" w:rsidR="00AD0D94" w:rsidRPr="00AD0D94" w:rsidRDefault="00AD0D94" w:rsidP="00AD0D94">
      <w:pPr>
        <w:spacing w:after="0" w:line="240" w:lineRule="auto"/>
        <w:rPr>
          <w:rFonts w:ascii="Times New Roman" w:hAnsi="Times New Roman" w:cs="Times New Roman"/>
          <w:sz w:val="24"/>
          <w:szCs w:val="24"/>
          <w:lang w:val="fr-BE"/>
        </w:rPr>
      </w:pPr>
    </w:p>
    <w:p w14:paraId="39B69D9D" w14:textId="4838CDBD" w:rsidR="00AD0D94" w:rsidRDefault="732B44D2" w:rsidP="732B44D2">
      <w:pPr>
        <w:spacing w:after="0" w:line="240" w:lineRule="auto"/>
        <w:jc w:val="both"/>
        <w:rPr>
          <w:rFonts w:ascii="Times New Roman" w:hAnsi="Times New Roman" w:cs="Times New Roman"/>
          <w:sz w:val="24"/>
          <w:szCs w:val="24"/>
          <w:lang w:val="fr-BE"/>
        </w:rPr>
      </w:pPr>
      <w:r w:rsidRPr="732B44D2">
        <w:rPr>
          <w:rFonts w:ascii="Times New Roman" w:hAnsi="Times New Roman" w:cs="Times New Roman"/>
          <w:sz w:val="24"/>
          <w:szCs w:val="24"/>
          <w:lang w:val="fr-BE"/>
        </w:rPr>
        <w:t>Les organismes de liaison échangent annuellement des renseignements statistiques sur le nombre des versements effectués dans l'autre État contractant ainsi que sur les montants afférents. Ces statistiques échangées seront effectuées par type de prestations prévues dans la Convention.</w:t>
      </w:r>
    </w:p>
    <w:p w14:paraId="463998D6" w14:textId="77777777" w:rsidR="002E5DEE" w:rsidRPr="00AD0D94" w:rsidRDefault="002E5DEE" w:rsidP="732B44D2">
      <w:pPr>
        <w:spacing w:after="0" w:line="240" w:lineRule="auto"/>
        <w:jc w:val="both"/>
        <w:rPr>
          <w:rFonts w:ascii="Times New Roman" w:hAnsi="Times New Roman" w:cs="Times New Roman"/>
          <w:sz w:val="24"/>
          <w:szCs w:val="24"/>
          <w:lang w:val="fr-BE"/>
        </w:rPr>
      </w:pPr>
    </w:p>
    <w:p w14:paraId="38E4EAE9" w14:textId="37E98FB9" w:rsidR="00AD0D94" w:rsidRPr="00696B2C" w:rsidRDefault="00AD0D94" w:rsidP="00696B2C">
      <w:pPr>
        <w:spacing w:after="0" w:line="240" w:lineRule="auto"/>
        <w:jc w:val="center"/>
        <w:rPr>
          <w:rFonts w:ascii="Times New Roman" w:hAnsi="Times New Roman" w:cs="Times New Roman"/>
          <w:b/>
          <w:sz w:val="24"/>
          <w:szCs w:val="24"/>
          <w:lang w:val="fr-BE"/>
        </w:rPr>
      </w:pPr>
      <w:r w:rsidRPr="00696B2C">
        <w:rPr>
          <w:rFonts w:ascii="Times New Roman" w:hAnsi="Times New Roman" w:cs="Times New Roman"/>
          <w:b/>
          <w:sz w:val="24"/>
          <w:szCs w:val="24"/>
          <w:lang w:val="fr-BE"/>
        </w:rPr>
        <w:t>Article 21</w:t>
      </w:r>
    </w:p>
    <w:p w14:paraId="1E117464" w14:textId="77777777" w:rsidR="00AD0D94" w:rsidRPr="00696B2C" w:rsidRDefault="00AD0D94" w:rsidP="00696B2C">
      <w:pPr>
        <w:spacing w:after="0" w:line="240" w:lineRule="auto"/>
        <w:jc w:val="center"/>
        <w:rPr>
          <w:rFonts w:ascii="Times New Roman" w:hAnsi="Times New Roman" w:cs="Times New Roman"/>
          <w:b/>
          <w:sz w:val="24"/>
          <w:szCs w:val="24"/>
          <w:u w:val="single"/>
          <w:lang w:val="fr-BE"/>
        </w:rPr>
      </w:pPr>
      <w:r w:rsidRPr="00696B2C">
        <w:rPr>
          <w:rFonts w:ascii="Times New Roman" w:hAnsi="Times New Roman" w:cs="Times New Roman"/>
          <w:b/>
          <w:sz w:val="24"/>
          <w:szCs w:val="24"/>
          <w:u w:val="single"/>
          <w:lang w:val="fr-BE"/>
        </w:rPr>
        <w:t>Certificats, attestations et formulaires</w:t>
      </w:r>
    </w:p>
    <w:p w14:paraId="688C0CC1" w14:textId="77777777" w:rsidR="00AD0D94" w:rsidRPr="00AD0D94" w:rsidRDefault="00AD0D94" w:rsidP="00AD0D94">
      <w:pPr>
        <w:spacing w:after="0" w:line="240" w:lineRule="auto"/>
        <w:rPr>
          <w:rFonts w:ascii="Times New Roman" w:hAnsi="Times New Roman" w:cs="Times New Roman"/>
          <w:sz w:val="24"/>
          <w:szCs w:val="24"/>
          <w:lang w:val="fr-BE"/>
        </w:rPr>
      </w:pPr>
    </w:p>
    <w:p w14:paraId="1F0B231A" w14:textId="77777777" w:rsidR="00AD0D94" w:rsidRPr="00AD0D94" w:rsidRDefault="00AD0D94" w:rsidP="00696B2C">
      <w:pPr>
        <w:spacing w:after="0" w:line="240" w:lineRule="auto"/>
        <w:jc w:val="both"/>
        <w:rPr>
          <w:rFonts w:ascii="Times New Roman" w:hAnsi="Times New Roman" w:cs="Times New Roman"/>
          <w:sz w:val="24"/>
          <w:szCs w:val="24"/>
          <w:lang w:val="fr-BE"/>
        </w:rPr>
      </w:pPr>
      <w:r w:rsidRPr="00AD0D94">
        <w:rPr>
          <w:rFonts w:ascii="Times New Roman" w:hAnsi="Times New Roman" w:cs="Times New Roman"/>
          <w:sz w:val="24"/>
          <w:szCs w:val="24"/>
          <w:lang w:val="fr-BE"/>
        </w:rPr>
        <w:t>Le modèle des certificats, attestations ou formulaires nécessaires en vue de l’exécution de la Convention et de l’Arrangement est arrêté, d’un commun accord, par les organismes de liaison des deux États contractants, moyennant l’approbation des autorités compétentes.</w:t>
      </w:r>
    </w:p>
    <w:p w14:paraId="4F1212EF" w14:textId="77777777" w:rsidR="00AD0D94" w:rsidRPr="00AD0D94" w:rsidRDefault="00AD0D94" w:rsidP="00AD0D94">
      <w:pPr>
        <w:spacing w:after="0" w:line="240" w:lineRule="auto"/>
        <w:rPr>
          <w:rFonts w:ascii="Times New Roman" w:hAnsi="Times New Roman" w:cs="Times New Roman"/>
          <w:sz w:val="24"/>
          <w:szCs w:val="24"/>
          <w:lang w:val="fr-BE"/>
        </w:rPr>
      </w:pPr>
    </w:p>
    <w:p w14:paraId="40BCB5CA" w14:textId="77777777" w:rsidR="00AD0D94" w:rsidRPr="00AD0D94" w:rsidRDefault="00AD0D94" w:rsidP="00AD0D94">
      <w:pPr>
        <w:spacing w:after="0" w:line="240" w:lineRule="auto"/>
        <w:rPr>
          <w:rFonts w:ascii="Times New Roman" w:hAnsi="Times New Roman" w:cs="Times New Roman"/>
          <w:sz w:val="24"/>
          <w:szCs w:val="24"/>
          <w:lang w:val="fr-BE"/>
        </w:rPr>
      </w:pPr>
    </w:p>
    <w:p w14:paraId="4B28E5BF" w14:textId="77777777" w:rsidR="00AD0D94" w:rsidRPr="00696B2C" w:rsidRDefault="00AD0D94" w:rsidP="00696B2C">
      <w:pPr>
        <w:spacing w:after="0" w:line="240" w:lineRule="auto"/>
        <w:jc w:val="center"/>
        <w:rPr>
          <w:rFonts w:ascii="Times New Roman" w:hAnsi="Times New Roman" w:cs="Times New Roman"/>
          <w:b/>
          <w:sz w:val="24"/>
          <w:szCs w:val="24"/>
          <w:lang w:val="fr-BE"/>
        </w:rPr>
      </w:pPr>
      <w:r w:rsidRPr="00696B2C">
        <w:rPr>
          <w:rFonts w:ascii="Times New Roman" w:hAnsi="Times New Roman" w:cs="Times New Roman"/>
          <w:b/>
          <w:sz w:val="24"/>
          <w:szCs w:val="24"/>
          <w:lang w:val="fr-BE"/>
        </w:rPr>
        <w:t>Article 22</w:t>
      </w:r>
    </w:p>
    <w:p w14:paraId="134C2250" w14:textId="77777777" w:rsidR="00AD0D94" w:rsidRPr="00696B2C" w:rsidRDefault="00AD0D94" w:rsidP="00696B2C">
      <w:pPr>
        <w:spacing w:after="0" w:line="240" w:lineRule="auto"/>
        <w:jc w:val="center"/>
        <w:rPr>
          <w:rFonts w:ascii="Times New Roman" w:hAnsi="Times New Roman" w:cs="Times New Roman"/>
          <w:b/>
          <w:sz w:val="24"/>
          <w:szCs w:val="24"/>
          <w:u w:val="single"/>
          <w:lang w:val="fr-BE"/>
        </w:rPr>
      </w:pPr>
      <w:r w:rsidRPr="00696B2C">
        <w:rPr>
          <w:rFonts w:ascii="Times New Roman" w:hAnsi="Times New Roman" w:cs="Times New Roman"/>
          <w:b/>
          <w:sz w:val="24"/>
          <w:szCs w:val="24"/>
          <w:u w:val="single"/>
          <w:lang w:val="fr-BE"/>
        </w:rPr>
        <w:t>Entrée en vigueur</w:t>
      </w:r>
    </w:p>
    <w:p w14:paraId="66AD5833" w14:textId="77777777" w:rsidR="00AD0D94" w:rsidRPr="00AD0D94" w:rsidRDefault="00AD0D94" w:rsidP="00AD0D94">
      <w:pPr>
        <w:spacing w:after="0" w:line="240" w:lineRule="auto"/>
        <w:rPr>
          <w:rFonts w:ascii="Times New Roman" w:hAnsi="Times New Roman" w:cs="Times New Roman"/>
          <w:sz w:val="24"/>
          <w:szCs w:val="24"/>
          <w:lang w:val="fr-BE"/>
        </w:rPr>
      </w:pPr>
    </w:p>
    <w:p w14:paraId="2D803A40" w14:textId="77777777" w:rsidR="00AD0D94" w:rsidRPr="00AD0D94" w:rsidRDefault="00AD0D94" w:rsidP="00696B2C">
      <w:pPr>
        <w:spacing w:after="0" w:line="240" w:lineRule="auto"/>
        <w:jc w:val="both"/>
        <w:rPr>
          <w:rFonts w:ascii="Times New Roman" w:hAnsi="Times New Roman" w:cs="Times New Roman"/>
          <w:sz w:val="24"/>
          <w:szCs w:val="24"/>
          <w:lang w:val="fr-BE"/>
        </w:rPr>
      </w:pPr>
      <w:r w:rsidRPr="00AD0D94">
        <w:rPr>
          <w:rFonts w:ascii="Times New Roman" w:hAnsi="Times New Roman" w:cs="Times New Roman"/>
          <w:sz w:val="24"/>
          <w:szCs w:val="24"/>
          <w:lang w:val="fr-BE"/>
        </w:rPr>
        <w:t>Le présent Arrangement entrera en vigueur à la même date que la Convention et aura la même durée.</w:t>
      </w:r>
    </w:p>
    <w:p w14:paraId="407DFB2B" w14:textId="77777777" w:rsidR="00AD0D94" w:rsidRPr="00AD0D94" w:rsidRDefault="00AD0D94" w:rsidP="00AD0D94">
      <w:pPr>
        <w:spacing w:after="0" w:line="240" w:lineRule="auto"/>
        <w:rPr>
          <w:rFonts w:ascii="Times New Roman" w:hAnsi="Times New Roman" w:cs="Times New Roman"/>
          <w:sz w:val="24"/>
          <w:szCs w:val="24"/>
          <w:lang w:val="fr-BE"/>
        </w:rPr>
      </w:pPr>
    </w:p>
    <w:p w14:paraId="5B43241B" w14:textId="77777777" w:rsidR="00AD0D94" w:rsidRPr="00AD0D94" w:rsidRDefault="00AD0D94" w:rsidP="00AD0D94">
      <w:pPr>
        <w:spacing w:after="0" w:line="240" w:lineRule="auto"/>
        <w:rPr>
          <w:rFonts w:ascii="Times New Roman" w:hAnsi="Times New Roman" w:cs="Times New Roman"/>
          <w:sz w:val="24"/>
          <w:szCs w:val="24"/>
          <w:lang w:val="fr-BE"/>
        </w:rPr>
      </w:pPr>
    </w:p>
    <w:p w14:paraId="5E9F61A7" w14:textId="6BFC0555" w:rsidR="00AD0D94" w:rsidRPr="00A712DB" w:rsidRDefault="00DF26F9" w:rsidP="00AD0D94">
      <w:pPr>
        <w:spacing w:after="0" w:line="240" w:lineRule="auto"/>
        <w:rPr>
          <w:rFonts w:ascii="Times New Roman" w:hAnsi="Times New Roman" w:cs="Times New Roman"/>
          <w:sz w:val="24"/>
          <w:szCs w:val="24"/>
          <w:lang w:val="fr-BE"/>
        </w:rPr>
      </w:pPr>
      <w:r>
        <w:rPr>
          <w:rFonts w:ascii="Times New Roman" w:hAnsi="Times New Roman" w:cs="Times New Roman"/>
          <w:sz w:val="24"/>
          <w:szCs w:val="24"/>
          <w:lang w:val="fr-BE"/>
        </w:rPr>
        <w:t>Fait à Pristina, le 8 mai 2018</w:t>
      </w:r>
    </w:p>
    <w:p w14:paraId="4E1F3CCA" w14:textId="77777777" w:rsidR="00AD0D94" w:rsidRPr="00A712DB" w:rsidRDefault="00AD0D94" w:rsidP="00AD0D94">
      <w:pPr>
        <w:spacing w:after="0" w:line="240" w:lineRule="auto"/>
        <w:rPr>
          <w:rFonts w:ascii="Times New Roman" w:hAnsi="Times New Roman" w:cs="Times New Roman"/>
          <w:sz w:val="24"/>
          <w:szCs w:val="24"/>
          <w:lang w:val="fr-BE"/>
        </w:rPr>
      </w:pPr>
    </w:p>
    <w:p w14:paraId="6C53B347" w14:textId="4BF0204E" w:rsidR="00AD0D94" w:rsidRPr="00AD0D94" w:rsidRDefault="00AD0D94" w:rsidP="00696B2C">
      <w:pPr>
        <w:spacing w:after="0" w:line="240" w:lineRule="auto"/>
        <w:jc w:val="both"/>
        <w:rPr>
          <w:rFonts w:ascii="Times New Roman" w:hAnsi="Times New Roman" w:cs="Times New Roman"/>
          <w:sz w:val="24"/>
          <w:szCs w:val="24"/>
          <w:lang w:val="fr-BE"/>
        </w:rPr>
      </w:pPr>
      <w:r w:rsidRPr="00AD0D94">
        <w:rPr>
          <w:rFonts w:ascii="Times New Roman" w:hAnsi="Times New Roman" w:cs="Times New Roman"/>
          <w:sz w:val="24"/>
          <w:szCs w:val="24"/>
          <w:lang w:val="fr-BE"/>
        </w:rPr>
        <w:t>en double exemplaire, en langues française</w:t>
      </w:r>
      <w:r w:rsidR="00D0558A">
        <w:rPr>
          <w:rFonts w:ascii="Times New Roman" w:hAnsi="Times New Roman" w:cs="Times New Roman"/>
          <w:sz w:val="24"/>
          <w:szCs w:val="24"/>
          <w:lang w:val="fr-BE"/>
        </w:rPr>
        <w:t>,</w:t>
      </w:r>
      <w:r w:rsidRPr="00AD0D94">
        <w:rPr>
          <w:rFonts w:ascii="Times New Roman" w:hAnsi="Times New Roman" w:cs="Times New Roman"/>
          <w:sz w:val="24"/>
          <w:szCs w:val="24"/>
          <w:lang w:val="fr-BE"/>
        </w:rPr>
        <w:t xml:space="preserve"> </w:t>
      </w:r>
      <w:r w:rsidR="00D0558A" w:rsidRPr="00AD0D94">
        <w:rPr>
          <w:rFonts w:ascii="Times New Roman" w:hAnsi="Times New Roman" w:cs="Times New Roman"/>
          <w:sz w:val="24"/>
          <w:szCs w:val="24"/>
          <w:lang w:val="fr-BE"/>
        </w:rPr>
        <w:t xml:space="preserve">néerlandaise </w:t>
      </w:r>
      <w:r w:rsidRPr="00AD0D94">
        <w:rPr>
          <w:rFonts w:ascii="Times New Roman" w:hAnsi="Times New Roman" w:cs="Times New Roman"/>
          <w:sz w:val="24"/>
          <w:szCs w:val="24"/>
          <w:lang w:val="fr-BE"/>
        </w:rPr>
        <w:t xml:space="preserve">et </w:t>
      </w:r>
      <w:r w:rsidR="00D0558A" w:rsidRPr="00AD0D94">
        <w:rPr>
          <w:rFonts w:ascii="Times New Roman" w:hAnsi="Times New Roman" w:cs="Times New Roman"/>
          <w:sz w:val="24"/>
          <w:szCs w:val="24"/>
          <w:lang w:val="fr-BE"/>
        </w:rPr>
        <w:t>albanaise</w:t>
      </w:r>
      <w:r w:rsidRPr="00AD0D94">
        <w:rPr>
          <w:rFonts w:ascii="Times New Roman" w:hAnsi="Times New Roman" w:cs="Times New Roman"/>
          <w:sz w:val="24"/>
          <w:szCs w:val="24"/>
          <w:lang w:val="fr-BE"/>
        </w:rPr>
        <w:t xml:space="preserve">, chaque texte faisant également foi.  </w:t>
      </w:r>
    </w:p>
    <w:p w14:paraId="5673876C" w14:textId="77777777" w:rsidR="00AD0D94" w:rsidRDefault="00AD0D94" w:rsidP="00AD0D94">
      <w:pPr>
        <w:spacing w:after="0" w:line="240" w:lineRule="auto"/>
        <w:rPr>
          <w:rFonts w:ascii="Times New Roman" w:hAnsi="Times New Roman" w:cs="Times New Roman"/>
          <w:sz w:val="24"/>
          <w:szCs w:val="24"/>
          <w:lang w:val="fr-BE"/>
        </w:rPr>
      </w:pPr>
    </w:p>
    <w:p w14:paraId="2B2DAF40" w14:textId="77777777" w:rsidR="00AD0D94" w:rsidRPr="00AD0D94" w:rsidRDefault="00AD0D94" w:rsidP="00AD0D94">
      <w:pPr>
        <w:spacing w:after="0" w:line="240" w:lineRule="auto"/>
        <w:rPr>
          <w:rFonts w:ascii="Times New Roman" w:hAnsi="Times New Roman" w:cs="Times New Roman"/>
          <w:sz w:val="24"/>
          <w:szCs w:val="24"/>
          <w:lang w:val="fr-BE"/>
        </w:rPr>
      </w:pPr>
    </w:p>
    <w:p w14:paraId="58F1CF95" w14:textId="4271666C" w:rsidR="00AD0D94" w:rsidRPr="00AD0D94" w:rsidRDefault="00AD0D94" w:rsidP="732B44D2">
      <w:pPr>
        <w:spacing w:after="0" w:line="240" w:lineRule="auto"/>
        <w:rPr>
          <w:rFonts w:ascii="Times New Roman" w:hAnsi="Times New Roman" w:cs="Times New Roman"/>
          <w:sz w:val="24"/>
          <w:szCs w:val="24"/>
          <w:lang w:val="fr-BE"/>
        </w:rPr>
      </w:pPr>
      <w:r w:rsidRPr="00AD0D94">
        <w:rPr>
          <w:rFonts w:ascii="Times New Roman" w:hAnsi="Times New Roman" w:cs="Times New Roman"/>
          <w:sz w:val="24"/>
          <w:szCs w:val="24"/>
          <w:lang w:val="fr-BE"/>
        </w:rPr>
        <w:t>Pou</w:t>
      </w:r>
      <w:r w:rsidR="00506D8A">
        <w:rPr>
          <w:rFonts w:ascii="Times New Roman" w:hAnsi="Times New Roman" w:cs="Times New Roman"/>
          <w:sz w:val="24"/>
          <w:szCs w:val="24"/>
          <w:lang w:val="fr-BE"/>
        </w:rPr>
        <w:t xml:space="preserve">r l’autorité compétente </w:t>
      </w:r>
      <w:r w:rsidR="00DF26F9">
        <w:rPr>
          <w:rFonts w:ascii="Times New Roman" w:hAnsi="Times New Roman" w:cs="Times New Roman"/>
          <w:sz w:val="24"/>
          <w:szCs w:val="24"/>
          <w:lang w:val="fr-BE"/>
        </w:rPr>
        <w:t>belge</w:t>
      </w:r>
      <w:r w:rsidR="732B44D2" w:rsidRPr="732B44D2">
        <w:rPr>
          <w:rFonts w:ascii="Times New Roman" w:hAnsi="Times New Roman" w:cs="Times New Roman"/>
          <w:sz w:val="24"/>
          <w:szCs w:val="24"/>
          <w:lang w:val="fr-BE"/>
        </w:rPr>
        <w:t xml:space="preserve">,                                     </w:t>
      </w:r>
      <w:r w:rsidRPr="00AD0D94">
        <w:rPr>
          <w:rFonts w:ascii="Times New Roman" w:hAnsi="Times New Roman" w:cs="Times New Roman"/>
          <w:sz w:val="24"/>
          <w:szCs w:val="24"/>
          <w:lang w:val="fr-BE"/>
        </w:rPr>
        <w:t xml:space="preserve">Pour l’autorité compétente </w:t>
      </w:r>
      <w:r w:rsidR="00DF26F9">
        <w:rPr>
          <w:rFonts w:ascii="Times New Roman" w:hAnsi="Times New Roman" w:cs="Times New Roman"/>
          <w:sz w:val="24"/>
          <w:szCs w:val="24"/>
          <w:lang w:val="fr-BE"/>
        </w:rPr>
        <w:t>kosovare</w:t>
      </w:r>
      <w:r w:rsidRPr="00AD0D94">
        <w:rPr>
          <w:rFonts w:ascii="Times New Roman" w:hAnsi="Times New Roman" w:cs="Times New Roman"/>
          <w:sz w:val="24"/>
          <w:szCs w:val="24"/>
          <w:lang w:val="fr-BE"/>
        </w:rPr>
        <w:t>,</w:t>
      </w:r>
    </w:p>
    <w:p w14:paraId="7E5C3B5C" w14:textId="77777777" w:rsidR="00AD0D94" w:rsidRPr="00AD0D94" w:rsidRDefault="00AD0D94" w:rsidP="00AD0D94">
      <w:pPr>
        <w:spacing w:after="0" w:line="240" w:lineRule="auto"/>
        <w:rPr>
          <w:rFonts w:ascii="Times New Roman" w:hAnsi="Times New Roman" w:cs="Times New Roman"/>
          <w:sz w:val="24"/>
          <w:szCs w:val="24"/>
          <w:lang w:val="fr-BE"/>
        </w:rPr>
      </w:pPr>
    </w:p>
    <w:p w14:paraId="42E1FFA4" w14:textId="77777777" w:rsidR="00AD0D94" w:rsidRPr="00AD0D94" w:rsidRDefault="00AD0D94" w:rsidP="00AD0D94">
      <w:pPr>
        <w:spacing w:after="0" w:line="240" w:lineRule="auto"/>
        <w:rPr>
          <w:rFonts w:ascii="Times New Roman" w:hAnsi="Times New Roman" w:cs="Times New Roman"/>
          <w:sz w:val="24"/>
          <w:szCs w:val="24"/>
          <w:lang w:val="fr-BE"/>
        </w:rPr>
      </w:pPr>
    </w:p>
    <w:p w14:paraId="38A82ECA" w14:textId="2D51D3F6" w:rsidR="00DF26F9" w:rsidRPr="00DF26F9" w:rsidRDefault="00DF26F9" w:rsidP="00DF26F9">
      <w:pPr>
        <w:spacing w:after="0" w:line="240" w:lineRule="auto"/>
        <w:rPr>
          <w:rFonts w:ascii="Times New Roman" w:hAnsi="Times New Roman" w:cs="Times New Roman"/>
          <w:sz w:val="24"/>
          <w:szCs w:val="24"/>
          <w:lang w:val="en-US"/>
        </w:rPr>
      </w:pPr>
      <w:r w:rsidRPr="00DF26F9">
        <w:rPr>
          <w:rFonts w:ascii="Times New Roman" w:hAnsi="Times New Roman" w:cs="Times New Roman"/>
          <w:sz w:val="24"/>
          <w:szCs w:val="24"/>
          <w:lang w:val="en-US"/>
        </w:rPr>
        <w:t xml:space="preserve">Mr. Hendrik HERMANS </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sidRPr="00DF26F9">
        <w:rPr>
          <w:rFonts w:ascii="Times New Roman" w:hAnsi="Times New Roman" w:cs="Times New Roman"/>
          <w:sz w:val="24"/>
          <w:szCs w:val="24"/>
          <w:lang w:val="en-US"/>
        </w:rPr>
        <w:t>Mr. Izedin BYTYQI</w:t>
      </w:r>
    </w:p>
    <w:p w14:paraId="2717DBBE" w14:textId="6A9A02F0" w:rsidR="00DF26F9" w:rsidRPr="00E62180" w:rsidRDefault="00DF26F9" w:rsidP="00DF26F9">
      <w:pPr>
        <w:spacing w:after="0" w:line="240" w:lineRule="auto"/>
        <w:rPr>
          <w:rFonts w:ascii="Times New Roman" w:hAnsi="Times New Roman" w:cs="Times New Roman"/>
          <w:sz w:val="24"/>
          <w:szCs w:val="24"/>
          <w:lang w:val="fr-BE"/>
        </w:rPr>
      </w:pPr>
      <w:r>
        <w:rPr>
          <w:rFonts w:ascii="Times New Roman" w:hAnsi="Times New Roman" w:cs="Times New Roman"/>
          <w:sz w:val="24"/>
          <w:szCs w:val="24"/>
          <w:lang w:val="fr-BE"/>
        </w:rPr>
        <w:t>Conseiller-Géné</w:t>
      </w:r>
      <w:r w:rsidRPr="00E62180">
        <w:rPr>
          <w:rFonts w:ascii="Times New Roman" w:hAnsi="Times New Roman" w:cs="Times New Roman"/>
          <w:sz w:val="24"/>
          <w:szCs w:val="24"/>
          <w:lang w:val="fr-BE"/>
        </w:rPr>
        <w:t>ral</w:t>
      </w:r>
      <w:r w:rsidRPr="00DF26F9">
        <w:rPr>
          <w:rFonts w:ascii="Times New Roman" w:hAnsi="Times New Roman" w:cs="Times New Roman"/>
          <w:sz w:val="24"/>
          <w:szCs w:val="24"/>
          <w:lang w:val="fr-BE"/>
        </w:rPr>
        <w:t xml:space="preserve"> </w:t>
      </w:r>
      <w:r>
        <w:rPr>
          <w:rFonts w:ascii="Times New Roman" w:hAnsi="Times New Roman" w:cs="Times New Roman"/>
          <w:sz w:val="24"/>
          <w:szCs w:val="24"/>
          <w:lang w:val="fr-BE"/>
        </w:rPr>
        <w:tab/>
      </w:r>
      <w:r>
        <w:rPr>
          <w:rFonts w:ascii="Times New Roman" w:hAnsi="Times New Roman" w:cs="Times New Roman"/>
          <w:sz w:val="24"/>
          <w:szCs w:val="24"/>
          <w:lang w:val="fr-BE"/>
        </w:rPr>
        <w:tab/>
      </w:r>
      <w:r>
        <w:rPr>
          <w:rFonts w:ascii="Times New Roman" w:hAnsi="Times New Roman" w:cs="Times New Roman"/>
          <w:sz w:val="24"/>
          <w:szCs w:val="24"/>
          <w:lang w:val="fr-BE"/>
        </w:rPr>
        <w:tab/>
      </w:r>
      <w:r>
        <w:rPr>
          <w:rFonts w:ascii="Times New Roman" w:hAnsi="Times New Roman" w:cs="Times New Roman"/>
          <w:sz w:val="24"/>
          <w:szCs w:val="24"/>
          <w:lang w:val="fr-BE"/>
        </w:rPr>
        <w:tab/>
      </w:r>
      <w:r>
        <w:rPr>
          <w:rFonts w:ascii="Times New Roman" w:hAnsi="Times New Roman" w:cs="Times New Roman"/>
          <w:sz w:val="24"/>
          <w:szCs w:val="24"/>
          <w:lang w:val="fr-BE"/>
        </w:rPr>
        <w:tab/>
      </w:r>
      <w:r>
        <w:rPr>
          <w:rFonts w:ascii="Times New Roman" w:hAnsi="Times New Roman" w:cs="Times New Roman"/>
          <w:sz w:val="24"/>
          <w:szCs w:val="24"/>
          <w:lang w:val="fr-BE"/>
        </w:rPr>
        <w:tab/>
      </w:r>
      <w:r w:rsidRPr="00E62180">
        <w:rPr>
          <w:rFonts w:ascii="Times New Roman" w:hAnsi="Times New Roman" w:cs="Times New Roman"/>
          <w:sz w:val="24"/>
          <w:szCs w:val="24"/>
          <w:lang w:val="fr-BE"/>
        </w:rPr>
        <w:t>Secrétaire</w:t>
      </w:r>
      <w:r>
        <w:rPr>
          <w:rFonts w:ascii="Times New Roman" w:hAnsi="Times New Roman" w:cs="Times New Roman"/>
          <w:sz w:val="24"/>
          <w:szCs w:val="24"/>
          <w:lang w:val="fr-BE"/>
        </w:rPr>
        <w:t>-Général</w:t>
      </w:r>
    </w:p>
    <w:p w14:paraId="42DCF4AC" w14:textId="77777777" w:rsidR="00AD0D94" w:rsidRPr="00AD0D94" w:rsidRDefault="00AD0D94" w:rsidP="00AD0D94">
      <w:pPr>
        <w:spacing w:after="0" w:line="240" w:lineRule="auto"/>
        <w:rPr>
          <w:rFonts w:ascii="Times New Roman" w:hAnsi="Times New Roman" w:cs="Times New Roman"/>
          <w:sz w:val="24"/>
          <w:szCs w:val="24"/>
          <w:lang w:val="fr-BE"/>
        </w:rPr>
      </w:pPr>
    </w:p>
    <w:p w14:paraId="05DD33DD" w14:textId="77777777" w:rsidR="00F549BF" w:rsidRPr="00AD0D94" w:rsidRDefault="00F549BF" w:rsidP="00AD0D94">
      <w:pPr>
        <w:spacing w:after="0" w:line="240" w:lineRule="auto"/>
        <w:rPr>
          <w:rFonts w:ascii="Times New Roman" w:hAnsi="Times New Roman" w:cs="Times New Roman"/>
          <w:sz w:val="24"/>
          <w:szCs w:val="24"/>
          <w:lang w:val="fr-BE"/>
        </w:rPr>
      </w:pPr>
    </w:p>
    <w:sectPr w:rsidR="00F549BF" w:rsidRPr="00AD0D94">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35F79F" w14:textId="77777777" w:rsidR="009C3E39" w:rsidRDefault="009C3E39" w:rsidP="00A712DB">
      <w:pPr>
        <w:spacing w:after="0" w:line="240" w:lineRule="auto"/>
      </w:pPr>
      <w:r>
        <w:separator/>
      </w:r>
    </w:p>
  </w:endnote>
  <w:endnote w:type="continuationSeparator" w:id="0">
    <w:p w14:paraId="1B61EF4F" w14:textId="77777777" w:rsidR="009C3E39" w:rsidRDefault="009C3E39" w:rsidP="00A71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CD0A06" w14:textId="63258749" w:rsidR="00A712DB" w:rsidRPr="00A712DB" w:rsidRDefault="00A712DB" w:rsidP="00A712DB">
    <w:pPr>
      <w:pStyle w:val="Voettekst"/>
      <w:jc w:val="center"/>
      <w:rPr>
        <w:lang w:val="nl-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67AB41" w14:textId="77777777" w:rsidR="009C3E39" w:rsidRDefault="009C3E39" w:rsidP="00A712DB">
      <w:pPr>
        <w:spacing w:after="0" w:line="240" w:lineRule="auto"/>
      </w:pPr>
      <w:r>
        <w:separator/>
      </w:r>
    </w:p>
  </w:footnote>
  <w:footnote w:type="continuationSeparator" w:id="0">
    <w:p w14:paraId="19D4C183" w14:textId="77777777" w:rsidR="009C3E39" w:rsidRDefault="009C3E39" w:rsidP="00A712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1F3B06" w14:textId="2FAA4393" w:rsidR="004445C1" w:rsidRDefault="004445C1" w:rsidP="004445C1">
    <w:pPr>
      <w:pStyle w:val="Koptekst"/>
      <w:jc w:val="right"/>
    </w:pPr>
  </w:p>
  <w:p w14:paraId="31EF2FED" w14:textId="77777777" w:rsidR="00106235" w:rsidRDefault="00106235" w:rsidP="004445C1">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C05EC"/>
    <w:multiLevelType w:val="hybridMultilevel"/>
    <w:tmpl w:val="B83A16B4"/>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1C51157"/>
    <w:multiLevelType w:val="hybridMultilevel"/>
    <w:tmpl w:val="C194D38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254181"/>
    <w:multiLevelType w:val="multilevel"/>
    <w:tmpl w:val="5074E0E2"/>
    <w:lvl w:ilvl="0">
      <w:start w:val="1"/>
      <w:numFmt w:val="decimal"/>
      <w:lvlText w:val="%1."/>
      <w:lvlJc w:val="left"/>
      <w:pPr>
        <w:ind w:left="360" w:hanging="360"/>
      </w:pPr>
    </w:lvl>
    <w:lvl w:ilvl="1">
      <w:start w:val="1"/>
      <w:numFmt w:val="decimal"/>
      <w:lvlText w:val="(%2) "/>
      <w:lvlJc w:val="left"/>
      <w:pPr>
        <w:ind w:left="792" w:hanging="432"/>
      </w:pPr>
      <w:rPr>
        <w:rFonts w:hint="default"/>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F00CE6"/>
    <w:multiLevelType w:val="hybridMultilevel"/>
    <w:tmpl w:val="649AC2E4"/>
    <w:lvl w:ilvl="0" w:tplc="C8AC254C">
      <w:start w:val="1"/>
      <w:numFmt w:val="decimal"/>
      <w:lvlText w:val="%1."/>
      <w:lvlJc w:val="left"/>
      <w:pPr>
        <w:ind w:left="720" w:hanging="720"/>
      </w:pPr>
      <w:rPr>
        <w:rFonts w:hint="default"/>
      </w:rPr>
    </w:lvl>
    <w:lvl w:ilvl="1" w:tplc="08090019" w:tentative="1">
      <w:start w:val="1"/>
      <w:numFmt w:val="lowerLetter"/>
      <w:lvlText w:val="%2."/>
      <w:lvlJc w:val="left"/>
      <w:pPr>
        <w:ind w:left="0" w:hanging="360"/>
      </w:pPr>
    </w:lvl>
    <w:lvl w:ilvl="2" w:tplc="0809001B" w:tentative="1">
      <w:start w:val="1"/>
      <w:numFmt w:val="lowerRoman"/>
      <w:lvlText w:val="%3."/>
      <w:lvlJc w:val="right"/>
      <w:pPr>
        <w:ind w:left="720" w:hanging="180"/>
      </w:pPr>
    </w:lvl>
    <w:lvl w:ilvl="3" w:tplc="0809000F" w:tentative="1">
      <w:start w:val="1"/>
      <w:numFmt w:val="decimal"/>
      <w:lvlText w:val="%4."/>
      <w:lvlJc w:val="left"/>
      <w:pPr>
        <w:ind w:left="1440" w:hanging="360"/>
      </w:pPr>
    </w:lvl>
    <w:lvl w:ilvl="4" w:tplc="08090019" w:tentative="1">
      <w:start w:val="1"/>
      <w:numFmt w:val="lowerLetter"/>
      <w:lvlText w:val="%5."/>
      <w:lvlJc w:val="left"/>
      <w:pPr>
        <w:ind w:left="2160" w:hanging="360"/>
      </w:pPr>
    </w:lvl>
    <w:lvl w:ilvl="5" w:tplc="0809001B" w:tentative="1">
      <w:start w:val="1"/>
      <w:numFmt w:val="lowerRoman"/>
      <w:lvlText w:val="%6."/>
      <w:lvlJc w:val="right"/>
      <w:pPr>
        <w:ind w:left="2880" w:hanging="180"/>
      </w:pPr>
    </w:lvl>
    <w:lvl w:ilvl="6" w:tplc="0809000F" w:tentative="1">
      <w:start w:val="1"/>
      <w:numFmt w:val="decimal"/>
      <w:lvlText w:val="%7."/>
      <w:lvlJc w:val="left"/>
      <w:pPr>
        <w:ind w:left="3600" w:hanging="360"/>
      </w:pPr>
    </w:lvl>
    <w:lvl w:ilvl="7" w:tplc="08090019" w:tentative="1">
      <w:start w:val="1"/>
      <w:numFmt w:val="lowerLetter"/>
      <w:lvlText w:val="%8."/>
      <w:lvlJc w:val="left"/>
      <w:pPr>
        <w:ind w:left="4320" w:hanging="360"/>
      </w:pPr>
    </w:lvl>
    <w:lvl w:ilvl="8" w:tplc="0809001B" w:tentative="1">
      <w:start w:val="1"/>
      <w:numFmt w:val="lowerRoman"/>
      <w:lvlText w:val="%9."/>
      <w:lvlJc w:val="right"/>
      <w:pPr>
        <w:ind w:left="5040" w:hanging="180"/>
      </w:pPr>
    </w:lvl>
  </w:abstractNum>
  <w:abstractNum w:abstractNumId="4" w15:restartNumberingAfterBreak="0">
    <w:nsid w:val="09361D30"/>
    <w:multiLevelType w:val="hybridMultilevel"/>
    <w:tmpl w:val="649AC2E4"/>
    <w:lvl w:ilvl="0" w:tplc="C8AC254C">
      <w:start w:val="1"/>
      <w:numFmt w:val="decimal"/>
      <w:lvlText w:val="%1."/>
      <w:lvlJc w:val="left"/>
      <w:pPr>
        <w:ind w:left="720" w:hanging="720"/>
      </w:pPr>
      <w:rPr>
        <w:rFonts w:hint="default"/>
      </w:rPr>
    </w:lvl>
    <w:lvl w:ilvl="1" w:tplc="08090019" w:tentative="1">
      <w:start w:val="1"/>
      <w:numFmt w:val="lowerLetter"/>
      <w:lvlText w:val="%2."/>
      <w:lvlJc w:val="left"/>
      <w:pPr>
        <w:ind w:left="0" w:hanging="360"/>
      </w:pPr>
    </w:lvl>
    <w:lvl w:ilvl="2" w:tplc="0809001B" w:tentative="1">
      <w:start w:val="1"/>
      <w:numFmt w:val="lowerRoman"/>
      <w:lvlText w:val="%3."/>
      <w:lvlJc w:val="right"/>
      <w:pPr>
        <w:ind w:left="720" w:hanging="180"/>
      </w:pPr>
    </w:lvl>
    <w:lvl w:ilvl="3" w:tplc="0809000F" w:tentative="1">
      <w:start w:val="1"/>
      <w:numFmt w:val="decimal"/>
      <w:lvlText w:val="%4."/>
      <w:lvlJc w:val="left"/>
      <w:pPr>
        <w:ind w:left="1440" w:hanging="360"/>
      </w:pPr>
    </w:lvl>
    <w:lvl w:ilvl="4" w:tplc="08090019" w:tentative="1">
      <w:start w:val="1"/>
      <w:numFmt w:val="lowerLetter"/>
      <w:lvlText w:val="%5."/>
      <w:lvlJc w:val="left"/>
      <w:pPr>
        <w:ind w:left="2160" w:hanging="360"/>
      </w:pPr>
    </w:lvl>
    <w:lvl w:ilvl="5" w:tplc="0809001B" w:tentative="1">
      <w:start w:val="1"/>
      <w:numFmt w:val="lowerRoman"/>
      <w:lvlText w:val="%6."/>
      <w:lvlJc w:val="right"/>
      <w:pPr>
        <w:ind w:left="2880" w:hanging="180"/>
      </w:pPr>
    </w:lvl>
    <w:lvl w:ilvl="6" w:tplc="0809000F" w:tentative="1">
      <w:start w:val="1"/>
      <w:numFmt w:val="decimal"/>
      <w:lvlText w:val="%7."/>
      <w:lvlJc w:val="left"/>
      <w:pPr>
        <w:ind w:left="3600" w:hanging="360"/>
      </w:pPr>
    </w:lvl>
    <w:lvl w:ilvl="7" w:tplc="08090019" w:tentative="1">
      <w:start w:val="1"/>
      <w:numFmt w:val="lowerLetter"/>
      <w:lvlText w:val="%8."/>
      <w:lvlJc w:val="left"/>
      <w:pPr>
        <w:ind w:left="4320" w:hanging="360"/>
      </w:pPr>
    </w:lvl>
    <w:lvl w:ilvl="8" w:tplc="0809001B" w:tentative="1">
      <w:start w:val="1"/>
      <w:numFmt w:val="lowerRoman"/>
      <w:lvlText w:val="%9."/>
      <w:lvlJc w:val="right"/>
      <w:pPr>
        <w:ind w:left="5040" w:hanging="180"/>
      </w:pPr>
    </w:lvl>
  </w:abstractNum>
  <w:abstractNum w:abstractNumId="5" w15:restartNumberingAfterBreak="0">
    <w:nsid w:val="0EEF16A8"/>
    <w:multiLevelType w:val="hybridMultilevel"/>
    <w:tmpl w:val="C120705E"/>
    <w:lvl w:ilvl="0" w:tplc="93D26D84">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E90244"/>
    <w:multiLevelType w:val="hybridMultilevel"/>
    <w:tmpl w:val="649AC2E4"/>
    <w:lvl w:ilvl="0" w:tplc="C8AC254C">
      <w:start w:val="1"/>
      <w:numFmt w:val="decimal"/>
      <w:lvlText w:val="%1."/>
      <w:lvlJc w:val="left"/>
      <w:pPr>
        <w:ind w:left="720" w:hanging="720"/>
      </w:pPr>
      <w:rPr>
        <w:rFonts w:hint="default"/>
      </w:rPr>
    </w:lvl>
    <w:lvl w:ilvl="1" w:tplc="08090019" w:tentative="1">
      <w:start w:val="1"/>
      <w:numFmt w:val="lowerLetter"/>
      <w:lvlText w:val="%2."/>
      <w:lvlJc w:val="left"/>
      <w:pPr>
        <w:ind w:left="0" w:hanging="360"/>
      </w:pPr>
    </w:lvl>
    <w:lvl w:ilvl="2" w:tplc="0809001B" w:tentative="1">
      <w:start w:val="1"/>
      <w:numFmt w:val="lowerRoman"/>
      <w:lvlText w:val="%3."/>
      <w:lvlJc w:val="right"/>
      <w:pPr>
        <w:ind w:left="720" w:hanging="180"/>
      </w:pPr>
    </w:lvl>
    <w:lvl w:ilvl="3" w:tplc="0809000F" w:tentative="1">
      <w:start w:val="1"/>
      <w:numFmt w:val="decimal"/>
      <w:lvlText w:val="%4."/>
      <w:lvlJc w:val="left"/>
      <w:pPr>
        <w:ind w:left="1440" w:hanging="360"/>
      </w:pPr>
    </w:lvl>
    <w:lvl w:ilvl="4" w:tplc="08090019" w:tentative="1">
      <w:start w:val="1"/>
      <w:numFmt w:val="lowerLetter"/>
      <w:lvlText w:val="%5."/>
      <w:lvlJc w:val="left"/>
      <w:pPr>
        <w:ind w:left="2160" w:hanging="360"/>
      </w:pPr>
    </w:lvl>
    <w:lvl w:ilvl="5" w:tplc="0809001B" w:tentative="1">
      <w:start w:val="1"/>
      <w:numFmt w:val="lowerRoman"/>
      <w:lvlText w:val="%6."/>
      <w:lvlJc w:val="right"/>
      <w:pPr>
        <w:ind w:left="2880" w:hanging="180"/>
      </w:pPr>
    </w:lvl>
    <w:lvl w:ilvl="6" w:tplc="0809000F" w:tentative="1">
      <w:start w:val="1"/>
      <w:numFmt w:val="decimal"/>
      <w:lvlText w:val="%7."/>
      <w:lvlJc w:val="left"/>
      <w:pPr>
        <w:ind w:left="3600" w:hanging="360"/>
      </w:pPr>
    </w:lvl>
    <w:lvl w:ilvl="7" w:tplc="08090019" w:tentative="1">
      <w:start w:val="1"/>
      <w:numFmt w:val="lowerLetter"/>
      <w:lvlText w:val="%8."/>
      <w:lvlJc w:val="left"/>
      <w:pPr>
        <w:ind w:left="4320" w:hanging="360"/>
      </w:pPr>
    </w:lvl>
    <w:lvl w:ilvl="8" w:tplc="0809001B" w:tentative="1">
      <w:start w:val="1"/>
      <w:numFmt w:val="lowerRoman"/>
      <w:lvlText w:val="%9."/>
      <w:lvlJc w:val="right"/>
      <w:pPr>
        <w:ind w:left="5040" w:hanging="180"/>
      </w:pPr>
    </w:lvl>
  </w:abstractNum>
  <w:abstractNum w:abstractNumId="7" w15:restartNumberingAfterBreak="0">
    <w:nsid w:val="10083EAB"/>
    <w:multiLevelType w:val="multilevel"/>
    <w:tmpl w:val="CFE046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82E5728"/>
    <w:multiLevelType w:val="multilevel"/>
    <w:tmpl w:val="CFE046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D1F5286"/>
    <w:multiLevelType w:val="hybridMultilevel"/>
    <w:tmpl w:val="671C0BFE"/>
    <w:lvl w:ilvl="0" w:tplc="C8AC254C">
      <w:start w:val="1"/>
      <w:numFmt w:val="decimal"/>
      <w:lvlText w:val="%1."/>
      <w:lvlJc w:val="left"/>
      <w:pPr>
        <w:ind w:left="720" w:hanging="720"/>
      </w:pPr>
      <w:rPr>
        <w:rFonts w:hint="default"/>
      </w:rPr>
    </w:lvl>
    <w:lvl w:ilvl="1" w:tplc="08090019" w:tentative="1">
      <w:start w:val="1"/>
      <w:numFmt w:val="lowerLetter"/>
      <w:lvlText w:val="%2."/>
      <w:lvlJc w:val="left"/>
      <w:pPr>
        <w:ind w:left="0" w:hanging="360"/>
      </w:pPr>
    </w:lvl>
    <w:lvl w:ilvl="2" w:tplc="0809001B" w:tentative="1">
      <w:start w:val="1"/>
      <w:numFmt w:val="lowerRoman"/>
      <w:lvlText w:val="%3."/>
      <w:lvlJc w:val="right"/>
      <w:pPr>
        <w:ind w:left="720" w:hanging="180"/>
      </w:pPr>
    </w:lvl>
    <w:lvl w:ilvl="3" w:tplc="0809000F" w:tentative="1">
      <w:start w:val="1"/>
      <w:numFmt w:val="decimal"/>
      <w:lvlText w:val="%4."/>
      <w:lvlJc w:val="left"/>
      <w:pPr>
        <w:ind w:left="1440" w:hanging="360"/>
      </w:pPr>
    </w:lvl>
    <w:lvl w:ilvl="4" w:tplc="08090019" w:tentative="1">
      <w:start w:val="1"/>
      <w:numFmt w:val="lowerLetter"/>
      <w:lvlText w:val="%5."/>
      <w:lvlJc w:val="left"/>
      <w:pPr>
        <w:ind w:left="2160" w:hanging="360"/>
      </w:pPr>
    </w:lvl>
    <w:lvl w:ilvl="5" w:tplc="0809001B" w:tentative="1">
      <w:start w:val="1"/>
      <w:numFmt w:val="lowerRoman"/>
      <w:lvlText w:val="%6."/>
      <w:lvlJc w:val="right"/>
      <w:pPr>
        <w:ind w:left="2880" w:hanging="180"/>
      </w:pPr>
    </w:lvl>
    <w:lvl w:ilvl="6" w:tplc="0809000F" w:tentative="1">
      <w:start w:val="1"/>
      <w:numFmt w:val="decimal"/>
      <w:lvlText w:val="%7."/>
      <w:lvlJc w:val="left"/>
      <w:pPr>
        <w:ind w:left="3600" w:hanging="360"/>
      </w:pPr>
    </w:lvl>
    <w:lvl w:ilvl="7" w:tplc="08090019" w:tentative="1">
      <w:start w:val="1"/>
      <w:numFmt w:val="lowerLetter"/>
      <w:lvlText w:val="%8."/>
      <w:lvlJc w:val="left"/>
      <w:pPr>
        <w:ind w:left="4320" w:hanging="360"/>
      </w:pPr>
    </w:lvl>
    <w:lvl w:ilvl="8" w:tplc="0809001B" w:tentative="1">
      <w:start w:val="1"/>
      <w:numFmt w:val="lowerRoman"/>
      <w:lvlText w:val="%9."/>
      <w:lvlJc w:val="right"/>
      <w:pPr>
        <w:ind w:left="5040" w:hanging="180"/>
      </w:pPr>
    </w:lvl>
  </w:abstractNum>
  <w:abstractNum w:abstractNumId="10" w15:restartNumberingAfterBreak="0">
    <w:nsid w:val="22F83CA7"/>
    <w:multiLevelType w:val="hybridMultilevel"/>
    <w:tmpl w:val="E87EACE2"/>
    <w:lvl w:ilvl="0" w:tplc="9CF6F724">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B63348"/>
    <w:multiLevelType w:val="hybridMultilevel"/>
    <w:tmpl w:val="B6BC0010"/>
    <w:lvl w:ilvl="0" w:tplc="FF16BB72">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863955"/>
    <w:multiLevelType w:val="hybridMultilevel"/>
    <w:tmpl w:val="649AC2E4"/>
    <w:lvl w:ilvl="0" w:tplc="C8AC254C">
      <w:start w:val="1"/>
      <w:numFmt w:val="decimal"/>
      <w:lvlText w:val="%1."/>
      <w:lvlJc w:val="left"/>
      <w:pPr>
        <w:ind w:left="720" w:hanging="720"/>
      </w:pPr>
      <w:rPr>
        <w:rFonts w:hint="default"/>
      </w:rPr>
    </w:lvl>
    <w:lvl w:ilvl="1" w:tplc="08090019" w:tentative="1">
      <w:start w:val="1"/>
      <w:numFmt w:val="lowerLetter"/>
      <w:lvlText w:val="%2."/>
      <w:lvlJc w:val="left"/>
      <w:pPr>
        <w:ind w:left="0" w:hanging="360"/>
      </w:pPr>
    </w:lvl>
    <w:lvl w:ilvl="2" w:tplc="0809001B" w:tentative="1">
      <w:start w:val="1"/>
      <w:numFmt w:val="lowerRoman"/>
      <w:lvlText w:val="%3."/>
      <w:lvlJc w:val="right"/>
      <w:pPr>
        <w:ind w:left="720" w:hanging="180"/>
      </w:pPr>
    </w:lvl>
    <w:lvl w:ilvl="3" w:tplc="0809000F" w:tentative="1">
      <w:start w:val="1"/>
      <w:numFmt w:val="decimal"/>
      <w:lvlText w:val="%4."/>
      <w:lvlJc w:val="left"/>
      <w:pPr>
        <w:ind w:left="1440" w:hanging="360"/>
      </w:pPr>
    </w:lvl>
    <w:lvl w:ilvl="4" w:tplc="08090019" w:tentative="1">
      <w:start w:val="1"/>
      <w:numFmt w:val="lowerLetter"/>
      <w:lvlText w:val="%5."/>
      <w:lvlJc w:val="left"/>
      <w:pPr>
        <w:ind w:left="2160" w:hanging="360"/>
      </w:pPr>
    </w:lvl>
    <w:lvl w:ilvl="5" w:tplc="0809001B" w:tentative="1">
      <w:start w:val="1"/>
      <w:numFmt w:val="lowerRoman"/>
      <w:lvlText w:val="%6."/>
      <w:lvlJc w:val="right"/>
      <w:pPr>
        <w:ind w:left="2880" w:hanging="180"/>
      </w:pPr>
    </w:lvl>
    <w:lvl w:ilvl="6" w:tplc="0809000F" w:tentative="1">
      <w:start w:val="1"/>
      <w:numFmt w:val="decimal"/>
      <w:lvlText w:val="%7."/>
      <w:lvlJc w:val="left"/>
      <w:pPr>
        <w:ind w:left="3600" w:hanging="360"/>
      </w:pPr>
    </w:lvl>
    <w:lvl w:ilvl="7" w:tplc="08090019" w:tentative="1">
      <w:start w:val="1"/>
      <w:numFmt w:val="lowerLetter"/>
      <w:lvlText w:val="%8."/>
      <w:lvlJc w:val="left"/>
      <w:pPr>
        <w:ind w:left="4320" w:hanging="360"/>
      </w:pPr>
    </w:lvl>
    <w:lvl w:ilvl="8" w:tplc="0809001B" w:tentative="1">
      <w:start w:val="1"/>
      <w:numFmt w:val="lowerRoman"/>
      <w:lvlText w:val="%9."/>
      <w:lvlJc w:val="right"/>
      <w:pPr>
        <w:ind w:left="5040" w:hanging="180"/>
      </w:pPr>
    </w:lvl>
  </w:abstractNum>
  <w:abstractNum w:abstractNumId="13" w15:restartNumberingAfterBreak="0">
    <w:nsid w:val="2BAB70EF"/>
    <w:multiLevelType w:val="hybridMultilevel"/>
    <w:tmpl w:val="649AC2E4"/>
    <w:lvl w:ilvl="0" w:tplc="C8AC254C">
      <w:start w:val="1"/>
      <w:numFmt w:val="decimal"/>
      <w:lvlText w:val="%1."/>
      <w:lvlJc w:val="left"/>
      <w:pPr>
        <w:ind w:left="720" w:hanging="720"/>
      </w:pPr>
      <w:rPr>
        <w:rFonts w:hint="default"/>
      </w:rPr>
    </w:lvl>
    <w:lvl w:ilvl="1" w:tplc="08090019" w:tentative="1">
      <w:start w:val="1"/>
      <w:numFmt w:val="lowerLetter"/>
      <w:lvlText w:val="%2."/>
      <w:lvlJc w:val="left"/>
      <w:pPr>
        <w:ind w:left="0" w:hanging="360"/>
      </w:pPr>
    </w:lvl>
    <w:lvl w:ilvl="2" w:tplc="0809001B" w:tentative="1">
      <w:start w:val="1"/>
      <w:numFmt w:val="lowerRoman"/>
      <w:lvlText w:val="%3."/>
      <w:lvlJc w:val="right"/>
      <w:pPr>
        <w:ind w:left="720" w:hanging="180"/>
      </w:pPr>
    </w:lvl>
    <w:lvl w:ilvl="3" w:tplc="0809000F" w:tentative="1">
      <w:start w:val="1"/>
      <w:numFmt w:val="decimal"/>
      <w:lvlText w:val="%4."/>
      <w:lvlJc w:val="left"/>
      <w:pPr>
        <w:ind w:left="1440" w:hanging="360"/>
      </w:pPr>
    </w:lvl>
    <w:lvl w:ilvl="4" w:tplc="08090019" w:tentative="1">
      <w:start w:val="1"/>
      <w:numFmt w:val="lowerLetter"/>
      <w:lvlText w:val="%5."/>
      <w:lvlJc w:val="left"/>
      <w:pPr>
        <w:ind w:left="2160" w:hanging="360"/>
      </w:pPr>
    </w:lvl>
    <w:lvl w:ilvl="5" w:tplc="0809001B" w:tentative="1">
      <w:start w:val="1"/>
      <w:numFmt w:val="lowerRoman"/>
      <w:lvlText w:val="%6."/>
      <w:lvlJc w:val="right"/>
      <w:pPr>
        <w:ind w:left="2880" w:hanging="180"/>
      </w:pPr>
    </w:lvl>
    <w:lvl w:ilvl="6" w:tplc="0809000F" w:tentative="1">
      <w:start w:val="1"/>
      <w:numFmt w:val="decimal"/>
      <w:lvlText w:val="%7."/>
      <w:lvlJc w:val="left"/>
      <w:pPr>
        <w:ind w:left="3600" w:hanging="360"/>
      </w:pPr>
    </w:lvl>
    <w:lvl w:ilvl="7" w:tplc="08090019" w:tentative="1">
      <w:start w:val="1"/>
      <w:numFmt w:val="lowerLetter"/>
      <w:lvlText w:val="%8."/>
      <w:lvlJc w:val="left"/>
      <w:pPr>
        <w:ind w:left="4320" w:hanging="360"/>
      </w:pPr>
    </w:lvl>
    <w:lvl w:ilvl="8" w:tplc="0809001B" w:tentative="1">
      <w:start w:val="1"/>
      <w:numFmt w:val="lowerRoman"/>
      <w:lvlText w:val="%9."/>
      <w:lvlJc w:val="right"/>
      <w:pPr>
        <w:ind w:left="5040" w:hanging="180"/>
      </w:pPr>
    </w:lvl>
  </w:abstractNum>
  <w:abstractNum w:abstractNumId="14" w15:restartNumberingAfterBreak="0">
    <w:nsid w:val="319E3E1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A3B1DB7"/>
    <w:multiLevelType w:val="hybridMultilevel"/>
    <w:tmpl w:val="76D0967C"/>
    <w:lvl w:ilvl="0" w:tplc="93E2F3FA">
      <w:start w:val="2"/>
      <w:numFmt w:val="bullet"/>
      <w:lvlText w:val="-"/>
      <w:lvlJc w:val="left"/>
      <w:pPr>
        <w:ind w:left="1584" w:hanging="360"/>
      </w:pPr>
      <w:rPr>
        <w:rFonts w:ascii="Times New Roman" w:eastAsiaTheme="minorHAnsi" w:hAnsi="Times New Roman" w:cs="Times New Roman" w:hint="default"/>
      </w:rPr>
    </w:lvl>
    <w:lvl w:ilvl="1" w:tplc="08090003" w:tentative="1">
      <w:start w:val="1"/>
      <w:numFmt w:val="bullet"/>
      <w:lvlText w:val="o"/>
      <w:lvlJc w:val="left"/>
      <w:pPr>
        <w:ind w:left="2304" w:hanging="360"/>
      </w:pPr>
      <w:rPr>
        <w:rFonts w:ascii="Courier New" w:hAnsi="Courier New" w:cs="Courier New" w:hint="default"/>
      </w:rPr>
    </w:lvl>
    <w:lvl w:ilvl="2" w:tplc="08090005" w:tentative="1">
      <w:start w:val="1"/>
      <w:numFmt w:val="bullet"/>
      <w:lvlText w:val=""/>
      <w:lvlJc w:val="left"/>
      <w:pPr>
        <w:ind w:left="3024" w:hanging="360"/>
      </w:pPr>
      <w:rPr>
        <w:rFonts w:ascii="Wingdings" w:hAnsi="Wingdings" w:hint="default"/>
      </w:rPr>
    </w:lvl>
    <w:lvl w:ilvl="3" w:tplc="08090001" w:tentative="1">
      <w:start w:val="1"/>
      <w:numFmt w:val="bullet"/>
      <w:lvlText w:val=""/>
      <w:lvlJc w:val="left"/>
      <w:pPr>
        <w:ind w:left="3744" w:hanging="360"/>
      </w:pPr>
      <w:rPr>
        <w:rFonts w:ascii="Symbol" w:hAnsi="Symbol" w:hint="default"/>
      </w:rPr>
    </w:lvl>
    <w:lvl w:ilvl="4" w:tplc="08090003" w:tentative="1">
      <w:start w:val="1"/>
      <w:numFmt w:val="bullet"/>
      <w:lvlText w:val="o"/>
      <w:lvlJc w:val="left"/>
      <w:pPr>
        <w:ind w:left="4464" w:hanging="360"/>
      </w:pPr>
      <w:rPr>
        <w:rFonts w:ascii="Courier New" w:hAnsi="Courier New" w:cs="Courier New" w:hint="default"/>
      </w:rPr>
    </w:lvl>
    <w:lvl w:ilvl="5" w:tplc="08090005" w:tentative="1">
      <w:start w:val="1"/>
      <w:numFmt w:val="bullet"/>
      <w:lvlText w:val=""/>
      <w:lvlJc w:val="left"/>
      <w:pPr>
        <w:ind w:left="5184" w:hanging="360"/>
      </w:pPr>
      <w:rPr>
        <w:rFonts w:ascii="Wingdings" w:hAnsi="Wingdings" w:hint="default"/>
      </w:rPr>
    </w:lvl>
    <w:lvl w:ilvl="6" w:tplc="08090001" w:tentative="1">
      <w:start w:val="1"/>
      <w:numFmt w:val="bullet"/>
      <w:lvlText w:val=""/>
      <w:lvlJc w:val="left"/>
      <w:pPr>
        <w:ind w:left="5904" w:hanging="360"/>
      </w:pPr>
      <w:rPr>
        <w:rFonts w:ascii="Symbol" w:hAnsi="Symbol" w:hint="default"/>
      </w:rPr>
    </w:lvl>
    <w:lvl w:ilvl="7" w:tplc="08090003" w:tentative="1">
      <w:start w:val="1"/>
      <w:numFmt w:val="bullet"/>
      <w:lvlText w:val="o"/>
      <w:lvlJc w:val="left"/>
      <w:pPr>
        <w:ind w:left="6624" w:hanging="360"/>
      </w:pPr>
      <w:rPr>
        <w:rFonts w:ascii="Courier New" w:hAnsi="Courier New" w:cs="Courier New" w:hint="default"/>
      </w:rPr>
    </w:lvl>
    <w:lvl w:ilvl="8" w:tplc="08090005" w:tentative="1">
      <w:start w:val="1"/>
      <w:numFmt w:val="bullet"/>
      <w:lvlText w:val=""/>
      <w:lvlJc w:val="left"/>
      <w:pPr>
        <w:ind w:left="7344" w:hanging="360"/>
      </w:pPr>
      <w:rPr>
        <w:rFonts w:ascii="Wingdings" w:hAnsi="Wingdings" w:hint="default"/>
      </w:rPr>
    </w:lvl>
  </w:abstractNum>
  <w:abstractNum w:abstractNumId="16" w15:restartNumberingAfterBreak="0">
    <w:nsid w:val="3D8A21C5"/>
    <w:multiLevelType w:val="hybridMultilevel"/>
    <w:tmpl w:val="649AC2E4"/>
    <w:lvl w:ilvl="0" w:tplc="C8AC254C">
      <w:start w:val="1"/>
      <w:numFmt w:val="decimal"/>
      <w:lvlText w:val="%1."/>
      <w:lvlJc w:val="left"/>
      <w:pPr>
        <w:ind w:left="720" w:hanging="720"/>
      </w:pPr>
      <w:rPr>
        <w:rFonts w:hint="default"/>
      </w:rPr>
    </w:lvl>
    <w:lvl w:ilvl="1" w:tplc="08090019" w:tentative="1">
      <w:start w:val="1"/>
      <w:numFmt w:val="lowerLetter"/>
      <w:lvlText w:val="%2."/>
      <w:lvlJc w:val="left"/>
      <w:pPr>
        <w:ind w:left="0" w:hanging="360"/>
      </w:pPr>
    </w:lvl>
    <w:lvl w:ilvl="2" w:tplc="0809001B" w:tentative="1">
      <w:start w:val="1"/>
      <w:numFmt w:val="lowerRoman"/>
      <w:lvlText w:val="%3."/>
      <w:lvlJc w:val="right"/>
      <w:pPr>
        <w:ind w:left="720" w:hanging="180"/>
      </w:pPr>
    </w:lvl>
    <w:lvl w:ilvl="3" w:tplc="0809000F" w:tentative="1">
      <w:start w:val="1"/>
      <w:numFmt w:val="decimal"/>
      <w:lvlText w:val="%4."/>
      <w:lvlJc w:val="left"/>
      <w:pPr>
        <w:ind w:left="1440" w:hanging="360"/>
      </w:pPr>
    </w:lvl>
    <w:lvl w:ilvl="4" w:tplc="08090019" w:tentative="1">
      <w:start w:val="1"/>
      <w:numFmt w:val="lowerLetter"/>
      <w:lvlText w:val="%5."/>
      <w:lvlJc w:val="left"/>
      <w:pPr>
        <w:ind w:left="2160" w:hanging="360"/>
      </w:pPr>
    </w:lvl>
    <w:lvl w:ilvl="5" w:tplc="0809001B" w:tentative="1">
      <w:start w:val="1"/>
      <w:numFmt w:val="lowerRoman"/>
      <w:lvlText w:val="%6."/>
      <w:lvlJc w:val="right"/>
      <w:pPr>
        <w:ind w:left="2880" w:hanging="180"/>
      </w:pPr>
    </w:lvl>
    <w:lvl w:ilvl="6" w:tplc="0809000F" w:tentative="1">
      <w:start w:val="1"/>
      <w:numFmt w:val="decimal"/>
      <w:lvlText w:val="%7."/>
      <w:lvlJc w:val="left"/>
      <w:pPr>
        <w:ind w:left="3600" w:hanging="360"/>
      </w:pPr>
    </w:lvl>
    <w:lvl w:ilvl="7" w:tplc="08090019" w:tentative="1">
      <w:start w:val="1"/>
      <w:numFmt w:val="lowerLetter"/>
      <w:lvlText w:val="%8."/>
      <w:lvlJc w:val="left"/>
      <w:pPr>
        <w:ind w:left="4320" w:hanging="360"/>
      </w:pPr>
    </w:lvl>
    <w:lvl w:ilvl="8" w:tplc="0809001B" w:tentative="1">
      <w:start w:val="1"/>
      <w:numFmt w:val="lowerRoman"/>
      <w:lvlText w:val="%9."/>
      <w:lvlJc w:val="right"/>
      <w:pPr>
        <w:ind w:left="5040" w:hanging="180"/>
      </w:pPr>
    </w:lvl>
  </w:abstractNum>
  <w:abstractNum w:abstractNumId="17" w15:restartNumberingAfterBreak="0">
    <w:nsid w:val="3EBA2EFE"/>
    <w:multiLevelType w:val="hybridMultilevel"/>
    <w:tmpl w:val="1378229E"/>
    <w:lvl w:ilvl="0" w:tplc="21B80F8A">
      <w:start w:val="1"/>
      <w:numFmt w:val="bullet"/>
      <w:lvlText w:val="-"/>
      <w:lvlJc w:val="left"/>
      <w:pPr>
        <w:ind w:left="2160" w:hanging="360"/>
      </w:pPr>
      <w:rPr>
        <w:rFonts w:ascii="Times New Roman" w:eastAsia="Times New Roman" w:hAnsi="Times New Roman" w:cs="Times New Roman"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8" w15:restartNumberingAfterBreak="0">
    <w:nsid w:val="41161BB9"/>
    <w:multiLevelType w:val="hybridMultilevel"/>
    <w:tmpl w:val="79A669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19778C0"/>
    <w:multiLevelType w:val="multilevel"/>
    <w:tmpl w:val="0809001F"/>
    <w:lvl w:ilvl="0">
      <w:start w:val="1"/>
      <w:numFmt w:val="decimal"/>
      <w:lvlText w:val="%1."/>
      <w:lvlJc w:val="left"/>
      <w:pPr>
        <w:ind w:left="786" w:hanging="360"/>
      </w:pPr>
    </w:lvl>
    <w:lvl w:ilvl="1">
      <w:start w:val="1"/>
      <w:numFmt w:val="decimal"/>
      <w:lvlText w:val="%1.%2."/>
      <w:lvlJc w:val="left"/>
      <w:pPr>
        <w:ind w:left="1218" w:hanging="432"/>
      </w:pPr>
      <w:rPr>
        <w:rFonts w:hint="default"/>
      </w:rPr>
    </w:lvl>
    <w:lvl w:ilvl="2">
      <w:start w:val="1"/>
      <w:numFmt w:val="decimal"/>
      <w:lvlText w:val="%1.%2.%3."/>
      <w:lvlJc w:val="left"/>
      <w:pPr>
        <w:ind w:left="1650" w:hanging="504"/>
      </w:pPr>
    </w:lvl>
    <w:lvl w:ilvl="3">
      <w:start w:val="1"/>
      <w:numFmt w:val="decimal"/>
      <w:lvlText w:val="%1.%2.%3.%4."/>
      <w:lvlJc w:val="left"/>
      <w:pPr>
        <w:ind w:left="2154" w:hanging="648"/>
      </w:pPr>
    </w:lvl>
    <w:lvl w:ilvl="4">
      <w:start w:val="1"/>
      <w:numFmt w:val="decimal"/>
      <w:lvlText w:val="%1.%2.%3.%4.%5."/>
      <w:lvlJc w:val="left"/>
      <w:pPr>
        <w:ind w:left="2658" w:hanging="792"/>
      </w:pPr>
    </w:lvl>
    <w:lvl w:ilvl="5">
      <w:start w:val="1"/>
      <w:numFmt w:val="decimal"/>
      <w:lvlText w:val="%1.%2.%3.%4.%5.%6."/>
      <w:lvlJc w:val="left"/>
      <w:pPr>
        <w:ind w:left="3162" w:hanging="936"/>
      </w:pPr>
    </w:lvl>
    <w:lvl w:ilvl="6">
      <w:start w:val="1"/>
      <w:numFmt w:val="decimal"/>
      <w:lvlText w:val="%1.%2.%3.%4.%5.%6.%7."/>
      <w:lvlJc w:val="left"/>
      <w:pPr>
        <w:ind w:left="3666" w:hanging="1080"/>
      </w:pPr>
    </w:lvl>
    <w:lvl w:ilvl="7">
      <w:start w:val="1"/>
      <w:numFmt w:val="decimal"/>
      <w:lvlText w:val="%1.%2.%3.%4.%5.%6.%7.%8."/>
      <w:lvlJc w:val="left"/>
      <w:pPr>
        <w:ind w:left="4170" w:hanging="1224"/>
      </w:pPr>
    </w:lvl>
    <w:lvl w:ilvl="8">
      <w:start w:val="1"/>
      <w:numFmt w:val="decimal"/>
      <w:lvlText w:val="%1.%2.%3.%4.%5.%6.%7.%8.%9."/>
      <w:lvlJc w:val="left"/>
      <w:pPr>
        <w:ind w:left="4746" w:hanging="1440"/>
      </w:pPr>
    </w:lvl>
  </w:abstractNum>
  <w:abstractNum w:abstractNumId="20" w15:restartNumberingAfterBreak="0">
    <w:nsid w:val="42F90FFA"/>
    <w:multiLevelType w:val="hybridMultilevel"/>
    <w:tmpl w:val="649AC2E4"/>
    <w:lvl w:ilvl="0" w:tplc="C8AC254C">
      <w:start w:val="1"/>
      <w:numFmt w:val="decimal"/>
      <w:lvlText w:val="%1."/>
      <w:lvlJc w:val="left"/>
      <w:pPr>
        <w:ind w:left="720" w:hanging="720"/>
      </w:pPr>
      <w:rPr>
        <w:rFonts w:hint="default"/>
      </w:rPr>
    </w:lvl>
    <w:lvl w:ilvl="1" w:tplc="08090019" w:tentative="1">
      <w:start w:val="1"/>
      <w:numFmt w:val="lowerLetter"/>
      <w:lvlText w:val="%2."/>
      <w:lvlJc w:val="left"/>
      <w:pPr>
        <w:ind w:left="0" w:hanging="360"/>
      </w:pPr>
    </w:lvl>
    <w:lvl w:ilvl="2" w:tplc="0809001B" w:tentative="1">
      <w:start w:val="1"/>
      <w:numFmt w:val="lowerRoman"/>
      <w:lvlText w:val="%3."/>
      <w:lvlJc w:val="right"/>
      <w:pPr>
        <w:ind w:left="720" w:hanging="180"/>
      </w:pPr>
    </w:lvl>
    <w:lvl w:ilvl="3" w:tplc="0809000F" w:tentative="1">
      <w:start w:val="1"/>
      <w:numFmt w:val="decimal"/>
      <w:lvlText w:val="%4."/>
      <w:lvlJc w:val="left"/>
      <w:pPr>
        <w:ind w:left="1440" w:hanging="360"/>
      </w:pPr>
    </w:lvl>
    <w:lvl w:ilvl="4" w:tplc="08090019" w:tentative="1">
      <w:start w:val="1"/>
      <w:numFmt w:val="lowerLetter"/>
      <w:lvlText w:val="%5."/>
      <w:lvlJc w:val="left"/>
      <w:pPr>
        <w:ind w:left="2160" w:hanging="360"/>
      </w:pPr>
    </w:lvl>
    <w:lvl w:ilvl="5" w:tplc="0809001B" w:tentative="1">
      <w:start w:val="1"/>
      <w:numFmt w:val="lowerRoman"/>
      <w:lvlText w:val="%6."/>
      <w:lvlJc w:val="right"/>
      <w:pPr>
        <w:ind w:left="2880" w:hanging="180"/>
      </w:pPr>
    </w:lvl>
    <w:lvl w:ilvl="6" w:tplc="0809000F" w:tentative="1">
      <w:start w:val="1"/>
      <w:numFmt w:val="decimal"/>
      <w:lvlText w:val="%7."/>
      <w:lvlJc w:val="left"/>
      <w:pPr>
        <w:ind w:left="3600" w:hanging="360"/>
      </w:pPr>
    </w:lvl>
    <w:lvl w:ilvl="7" w:tplc="08090019" w:tentative="1">
      <w:start w:val="1"/>
      <w:numFmt w:val="lowerLetter"/>
      <w:lvlText w:val="%8."/>
      <w:lvlJc w:val="left"/>
      <w:pPr>
        <w:ind w:left="4320" w:hanging="360"/>
      </w:pPr>
    </w:lvl>
    <w:lvl w:ilvl="8" w:tplc="0809001B" w:tentative="1">
      <w:start w:val="1"/>
      <w:numFmt w:val="lowerRoman"/>
      <w:lvlText w:val="%9."/>
      <w:lvlJc w:val="right"/>
      <w:pPr>
        <w:ind w:left="5040" w:hanging="180"/>
      </w:pPr>
    </w:lvl>
  </w:abstractNum>
  <w:abstractNum w:abstractNumId="21" w15:restartNumberingAfterBreak="0">
    <w:nsid w:val="43CF291F"/>
    <w:multiLevelType w:val="hybridMultilevel"/>
    <w:tmpl w:val="649AC2E4"/>
    <w:lvl w:ilvl="0" w:tplc="C8AC254C">
      <w:start w:val="1"/>
      <w:numFmt w:val="decimal"/>
      <w:lvlText w:val="%1."/>
      <w:lvlJc w:val="left"/>
      <w:pPr>
        <w:ind w:left="720" w:hanging="720"/>
      </w:pPr>
      <w:rPr>
        <w:rFonts w:hint="default"/>
      </w:rPr>
    </w:lvl>
    <w:lvl w:ilvl="1" w:tplc="08090019" w:tentative="1">
      <w:start w:val="1"/>
      <w:numFmt w:val="lowerLetter"/>
      <w:lvlText w:val="%2."/>
      <w:lvlJc w:val="left"/>
      <w:pPr>
        <w:ind w:left="0" w:hanging="360"/>
      </w:pPr>
    </w:lvl>
    <w:lvl w:ilvl="2" w:tplc="0809001B" w:tentative="1">
      <w:start w:val="1"/>
      <w:numFmt w:val="lowerRoman"/>
      <w:lvlText w:val="%3."/>
      <w:lvlJc w:val="right"/>
      <w:pPr>
        <w:ind w:left="720" w:hanging="180"/>
      </w:pPr>
    </w:lvl>
    <w:lvl w:ilvl="3" w:tplc="0809000F" w:tentative="1">
      <w:start w:val="1"/>
      <w:numFmt w:val="decimal"/>
      <w:lvlText w:val="%4."/>
      <w:lvlJc w:val="left"/>
      <w:pPr>
        <w:ind w:left="1440" w:hanging="360"/>
      </w:pPr>
    </w:lvl>
    <w:lvl w:ilvl="4" w:tplc="08090019" w:tentative="1">
      <w:start w:val="1"/>
      <w:numFmt w:val="lowerLetter"/>
      <w:lvlText w:val="%5."/>
      <w:lvlJc w:val="left"/>
      <w:pPr>
        <w:ind w:left="2160" w:hanging="360"/>
      </w:pPr>
    </w:lvl>
    <w:lvl w:ilvl="5" w:tplc="0809001B" w:tentative="1">
      <w:start w:val="1"/>
      <w:numFmt w:val="lowerRoman"/>
      <w:lvlText w:val="%6."/>
      <w:lvlJc w:val="right"/>
      <w:pPr>
        <w:ind w:left="2880" w:hanging="180"/>
      </w:pPr>
    </w:lvl>
    <w:lvl w:ilvl="6" w:tplc="0809000F" w:tentative="1">
      <w:start w:val="1"/>
      <w:numFmt w:val="decimal"/>
      <w:lvlText w:val="%7."/>
      <w:lvlJc w:val="left"/>
      <w:pPr>
        <w:ind w:left="3600" w:hanging="360"/>
      </w:pPr>
    </w:lvl>
    <w:lvl w:ilvl="7" w:tplc="08090019" w:tentative="1">
      <w:start w:val="1"/>
      <w:numFmt w:val="lowerLetter"/>
      <w:lvlText w:val="%8."/>
      <w:lvlJc w:val="left"/>
      <w:pPr>
        <w:ind w:left="4320" w:hanging="360"/>
      </w:pPr>
    </w:lvl>
    <w:lvl w:ilvl="8" w:tplc="0809001B" w:tentative="1">
      <w:start w:val="1"/>
      <w:numFmt w:val="lowerRoman"/>
      <w:lvlText w:val="%9."/>
      <w:lvlJc w:val="right"/>
      <w:pPr>
        <w:ind w:left="5040" w:hanging="180"/>
      </w:pPr>
    </w:lvl>
  </w:abstractNum>
  <w:abstractNum w:abstractNumId="22" w15:restartNumberingAfterBreak="0">
    <w:nsid w:val="448F6EAB"/>
    <w:multiLevelType w:val="multilevel"/>
    <w:tmpl w:val="DE20EE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B15725F"/>
    <w:multiLevelType w:val="hybridMultilevel"/>
    <w:tmpl w:val="0B02A78A"/>
    <w:lvl w:ilvl="0" w:tplc="C8AC254C">
      <w:start w:val="1"/>
      <w:numFmt w:val="decimal"/>
      <w:lvlText w:val="%1."/>
      <w:lvlJc w:val="left"/>
      <w:pPr>
        <w:ind w:left="216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F1325E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11241E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26C04DF"/>
    <w:multiLevelType w:val="hybridMultilevel"/>
    <w:tmpl w:val="4CACE68A"/>
    <w:lvl w:ilvl="0" w:tplc="21B80F8A">
      <w:start w:val="1"/>
      <w:numFmt w:val="bullet"/>
      <w:lvlText w:val="-"/>
      <w:lvlJc w:val="left"/>
      <w:pPr>
        <w:ind w:left="1080" w:hanging="360"/>
      </w:pPr>
      <w:rPr>
        <w:rFonts w:ascii="Times New Roman" w:eastAsia="Times New Roman" w:hAnsi="Times New Roman" w:cs="Times New Roman" w:hint="default"/>
      </w:rPr>
    </w:lvl>
    <w:lvl w:ilvl="1" w:tplc="C8AC254C">
      <w:start w:val="1"/>
      <w:numFmt w:val="decimal"/>
      <w:lvlText w:val="%2."/>
      <w:lvlJc w:val="left"/>
      <w:pPr>
        <w:ind w:left="2160" w:hanging="720"/>
      </w:pPr>
      <w:rPr>
        <w:rFonts w:hint="default"/>
      </w:rPr>
    </w:lvl>
    <w:lvl w:ilvl="2" w:tplc="9F84F3EA">
      <w:start w:val="3"/>
      <w:numFmt w:val="bullet"/>
      <w:lvlText w:val="-"/>
      <w:lvlJc w:val="left"/>
      <w:pPr>
        <w:ind w:left="2700" w:hanging="360"/>
      </w:pPr>
      <w:rPr>
        <w:rFonts w:ascii="Times New Roman" w:eastAsiaTheme="minorHAnsi" w:hAnsi="Times New Roman" w:cs="Times New Roman"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6403201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63F4FF8"/>
    <w:multiLevelType w:val="hybridMultilevel"/>
    <w:tmpl w:val="76D0A000"/>
    <w:lvl w:ilvl="0" w:tplc="197AB532">
      <w:start w:val="1"/>
      <w:numFmt w:val="decimal"/>
      <w:lvlText w:val="%1."/>
      <w:lvlJc w:val="left"/>
      <w:pPr>
        <w:ind w:left="1080" w:hanging="720"/>
      </w:pPr>
      <w:rPr>
        <w:rFonts w:hint="default"/>
      </w:rPr>
    </w:lvl>
    <w:lvl w:ilvl="1" w:tplc="CB0AF9C0">
      <w:start w:val="1"/>
      <w:numFmt w:val="decimal"/>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6D10012"/>
    <w:multiLevelType w:val="hybridMultilevel"/>
    <w:tmpl w:val="35545F72"/>
    <w:lvl w:ilvl="0" w:tplc="ECC83BB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8"/>
  </w:num>
  <w:num w:numId="2">
    <w:abstractNumId w:val="28"/>
  </w:num>
  <w:num w:numId="3">
    <w:abstractNumId w:val="2"/>
  </w:num>
  <w:num w:numId="4">
    <w:abstractNumId w:val="14"/>
  </w:num>
  <w:num w:numId="5">
    <w:abstractNumId w:val="27"/>
  </w:num>
  <w:num w:numId="6">
    <w:abstractNumId w:val="29"/>
  </w:num>
  <w:num w:numId="7">
    <w:abstractNumId w:val="24"/>
  </w:num>
  <w:num w:numId="8">
    <w:abstractNumId w:val="22"/>
  </w:num>
  <w:num w:numId="9">
    <w:abstractNumId w:val="7"/>
  </w:num>
  <w:num w:numId="10">
    <w:abstractNumId w:val="25"/>
  </w:num>
  <w:num w:numId="11">
    <w:abstractNumId w:val="0"/>
  </w:num>
  <w:num w:numId="12">
    <w:abstractNumId w:val="10"/>
  </w:num>
  <w:num w:numId="13">
    <w:abstractNumId w:val="26"/>
  </w:num>
  <w:num w:numId="14">
    <w:abstractNumId w:val="11"/>
  </w:num>
  <w:num w:numId="15">
    <w:abstractNumId w:val="8"/>
  </w:num>
  <w:num w:numId="16">
    <w:abstractNumId w:val="19"/>
  </w:num>
  <w:num w:numId="17">
    <w:abstractNumId w:val="5"/>
  </w:num>
  <w:num w:numId="18">
    <w:abstractNumId w:val="17"/>
  </w:num>
  <w:num w:numId="19">
    <w:abstractNumId w:val="9"/>
  </w:num>
  <w:num w:numId="20">
    <w:abstractNumId w:val="12"/>
  </w:num>
  <w:num w:numId="21">
    <w:abstractNumId w:val="4"/>
  </w:num>
  <w:num w:numId="22">
    <w:abstractNumId w:val="21"/>
  </w:num>
  <w:num w:numId="23">
    <w:abstractNumId w:val="16"/>
  </w:num>
  <w:num w:numId="24">
    <w:abstractNumId w:val="20"/>
  </w:num>
  <w:num w:numId="25">
    <w:abstractNumId w:val="23"/>
  </w:num>
  <w:num w:numId="26">
    <w:abstractNumId w:val="6"/>
  </w:num>
  <w:num w:numId="27">
    <w:abstractNumId w:val="13"/>
  </w:num>
  <w:num w:numId="28">
    <w:abstractNumId w:val="3"/>
  </w:num>
  <w:num w:numId="29">
    <w:abstractNumId w:val="15"/>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0D94"/>
    <w:rsid w:val="0007588C"/>
    <w:rsid w:val="00106235"/>
    <w:rsid w:val="001D0F1A"/>
    <w:rsid w:val="002918B9"/>
    <w:rsid w:val="002C2F99"/>
    <w:rsid w:val="002E5DEE"/>
    <w:rsid w:val="00313D94"/>
    <w:rsid w:val="00354FD0"/>
    <w:rsid w:val="004445C1"/>
    <w:rsid w:val="00494924"/>
    <w:rsid w:val="004B0679"/>
    <w:rsid w:val="00506D8A"/>
    <w:rsid w:val="00526FD6"/>
    <w:rsid w:val="00552647"/>
    <w:rsid w:val="0066512E"/>
    <w:rsid w:val="00696B2C"/>
    <w:rsid w:val="007258AC"/>
    <w:rsid w:val="007607FD"/>
    <w:rsid w:val="00830E65"/>
    <w:rsid w:val="00864226"/>
    <w:rsid w:val="008B69C6"/>
    <w:rsid w:val="009C3E39"/>
    <w:rsid w:val="00A36DE7"/>
    <w:rsid w:val="00A712DB"/>
    <w:rsid w:val="00AD0D94"/>
    <w:rsid w:val="00B057D4"/>
    <w:rsid w:val="00B074A4"/>
    <w:rsid w:val="00B26024"/>
    <w:rsid w:val="00B56591"/>
    <w:rsid w:val="00B736CC"/>
    <w:rsid w:val="00BE641D"/>
    <w:rsid w:val="00C07B0E"/>
    <w:rsid w:val="00C20808"/>
    <w:rsid w:val="00C63DE3"/>
    <w:rsid w:val="00CE53EB"/>
    <w:rsid w:val="00D0558A"/>
    <w:rsid w:val="00D5583C"/>
    <w:rsid w:val="00D97EA5"/>
    <w:rsid w:val="00DC3C5F"/>
    <w:rsid w:val="00DF26F9"/>
    <w:rsid w:val="00EF3600"/>
    <w:rsid w:val="00F24C98"/>
    <w:rsid w:val="00F549BF"/>
    <w:rsid w:val="00FC12CD"/>
    <w:rsid w:val="732B44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CF2D2"/>
  <w15:docId w15:val="{877F300F-F6BC-41CF-B3C0-19EA3B5F2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D97EA5"/>
    <w:pPr>
      <w:ind w:left="720"/>
      <w:contextualSpacing/>
    </w:pPr>
  </w:style>
  <w:style w:type="paragraph" w:styleId="Koptekst">
    <w:name w:val="header"/>
    <w:basedOn w:val="Standaard"/>
    <w:link w:val="KoptekstChar"/>
    <w:uiPriority w:val="99"/>
    <w:unhideWhenUsed/>
    <w:rsid w:val="00A712D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712DB"/>
  </w:style>
  <w:style w:type="paragraph" w:styleId="Voettekst">
    <w:name w:val="footer"/>
    <w:basedOn w:val="Standaard"/>
    <w:link w:val="VoettekstChar"/>
    <w:uiPriority w:val="99"/>
    <w:unhideWhenUsed/>
    <w:rsid w:val="00A712D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712DB"/>
  </w:style>
  <w:style w:type="paragraph" w:styleId="Ballontekst">
    <w:name w:val="Balloon Text"/>
    <w:basedOn w:val="Standaard"/>
    <w:link w:val="BallontekstChar"/>
    <w:uiPriority w:val="99"/>
    <w:semiHidden/>
    <w:unhideWhenUsed/>
    <w:rsid w:val="002918B9"/>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918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A5129D-4FF3-4108-9F52-92D326036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3104</Words>
  <Characters>17693</Characters>
  <Application>Microsoft Office Word</Application>
  <DocSecurity>0</DocSecurity>
  <Lines>147</Lines>
  <Paragraphs>41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FOD Sociale Zekerheid / SPF Sécurité Sociale</Company>
  <LinksUpToDate>false</LinksUpToDate>
  <CharactersWithSpaces>20756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Loo Pieter</dc:creator>
  <cp:lastModifiedBy>Hermans Hendrik</cp:lastModifiedBy>
  <cp:revision>10</cp:revision>
  <dcterms:created xsi:type="dcterms:W3CDTF">2018-04-22T12:24:00Z</dcterms:created>
  <dcterms:modified xsi:type="dcterms:W3CDTF">2019-05-13T09:28:00Z</dcterms:modified>
</cp:coreProperties>
</file>